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黑体" w:eastAsia="黑体"/>
          <w:sz w:val="72"/>
          <w:szCs w:val="72"/>
          <w:lang w:val="en-US" w:eastAsia="zh-CN"/>
        </w:rPr>
      </w:pPr>
    </w:p>
    <w:p>
      <w:pPr>
        <w:jc w:val="center"/>
        <w:rPr>
          <w:rFonts w:hint="eastAsia" w:ascii="黑体" w:eastAsia="黑体"/>
          <w:sz w:val="72"/>
          <w:szCs w:val="72"/>
          <w:lang w:val="en-US" w:eastAsia="zh-CN"/>
        </w:rPr>
      </w:pPr>
    </w:p>
    <w:p>
      <w:pPr>
        <w:jc w:val="center"/>
        <w:rPr>
          <w:rFonts w:hint="eastAsia" w:ascii="黑体" w:eastAsia="黑体"/>
          <w:b/>
          <w:bCs/>
          <w:sz w:val="56"/>
          <w:szCs w:val="56"/>
          <w:lang w:val="en-US" w:eastAsia="zh-CN"/>
        </w:rPr>
      </w:pPr>
      <w:r>
        <w:rPr>
          <w:rFonts w:hint="eastAsia" w:ascii="黑体" w:eastAsia="黑体"/>
          <w:b/>
          <w:bCs/>
          <w:sz w:val="56"/>
          <w:szCs w:val="56"/>
          <w:lang w:val="en-US" w:eastAsia="zh-CN"/>
        </w:rPr>
        <w:t>哈尔滨群勤环保科技有限公司</w:t>
      </w:r>
    </w:p>
    <w:p>
      <w:pPr>
        <w:jc w:val="center"/>
        <w:rPr>
          <w:rFonts w:hint="eastAsia" w:ascii="黑体" w:eastAsia="黑体"/>
          <w:b/>
          <w:bCs/>
          <w:sz w:val="56"/>
          <w:szCs w:val="56"/>
          <w:lang w:val="en-US" w:eastAsia="zh-CN"/>
        </w:rPr>
      </w:pPr>
    </w:p>
    <w:p>
      <w:pPr>
        <w:jc w:val="center"/>
        <w:rPr>
          <w:rFonts w:ascii="宋体" w:hAnsi="宋体"/>
          <w:sz w:val="72"/>
          <w:szCs w:val="72"/>
          <w:u w:val="single"/>
        </w:rPr>
      </w:pPr>
      <w:r>
        <w:rPr>
          <w:rFonts w:hint="eastAsia" w:ascii="黑体" w:eastAsia="黑体"/>
          <w:sz w:val="56"/>
          <w:szCs w:val="56"/>
          <w:u w:val="single"/>
          <w:lang w:val="en-US" w:eastAsia="zh-CN"/>
        </w:rPr>
        <w:t>2022年环境行为白皮书</w:t>
      </w:r>
    </w:p>
    <w:p>
      <w:pPr>
        <w:jc w:val="center"/>
        <w:rPr>
          <w:rFonts w:hint="eastAsia" w:ascii="宋体" w:hAnsi="宋体"/>
          <w:sz w:val="52"/>
          <w:szCs w:val="52"/>
        </w:rPr>
      </w:pPr>
    </w:p>
    <w:p/>
    <w:p/>
    <w:p/>
    <w:p/>
    <w:p/>
    <w:p/>
    <w:p/>
    <w:p/>
    <w:p/>
    <w:p/>
    <w:p/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</w:t>
      </w:r>
      <w:r>
        <w:rPr>
          <w:rFonts w:hint="eastAsia"/>
          <w:b/>
          <w:bCs/>
          <w:lang w:val="en-US" w:eastAsia="zh-CN"/>
        </w:rPr>
        <w:t xml:space="preserve">   </w:t>
      </w:r>
      <w:r>
        <w:rPr>
          <w:rFonts w:hint="eastAsia"/>
          <w:b/>
          <w:bCs/>
          <w:sz w:val="36"/>
          <w:szCs w:val="36"/>
          <w:lang w:val="en-US" w:eastAsia="zh-CN"/>
        </w:rPr>
        <w:t>2023年1月5日</w:t>
      </w:r>
    </w:p>
    <w:p>
      <w:pPr>
        <w:rPr>
          <w:rFonts w:hint="eastAsia"/>
          <w:sz w:val="32"/>
          <w:szCs w:val="32"/>
          <w:lang w:val="en-US" w:eastAsia="zh-CN"/>
        </w:rPr>
      </w:pPr>
    </w:p>
    <w:p>
      <w:pPr>
        <w:rPr>
          <w:rFonts w:hint="eastAsia"/>
          <w:sz w:val="32"/>
          <w:szCs w:val="32"/>
          <w:lang w:val="en-US" w:eastAsia="zh-CN"/>
        </w:rPr>
      </w:pPr>
    </w:p>
    <w:p>
      <w:pPr>
        <w:rPr>
          <w:rFonts w:hint="eastAsia"/>
          <w:sz w:val="32"/>
          <w:szCs w:val="32"/>
          <w:lang w:val="en-US" w:eastAsia="zh-CN"/>
        </w:rPr>
      </w:pPr>
    </w:p>
    <w:p>
      <w:pPr>
        <w:rPr>
          <w:rFonts w:hint="eastAsia"/>
          <w:sz w:val="32"/>
          <w:szCs w:val="32"/>
          <w:lang w:val="en-US" w:eastAsia="zh-CN"/>
        </w:rPr>
      </w:pPr>
    </w:p>
    <w:p>
      <w:pPr>
        <w:rPr>
          <w:rFonts w:hint="eastAsia"/>
          <w:sz w:val="32"/>
          <w:szCs w:val="32"/>
          <w:lang w:val="en-US" w:eastAsia="zh-CN"/>
        </w:rPr>
      </w:pPr>
    </w:p>
    <w:p>
      <w:pPr>
        <w:rPr>
          <w:rFonts w:hint="eastAsia"/>
          <w:sz w:val="32"/>
          <w:szCs w:val="32"/>
          <w:lang w:val="en-US" w:eastAsia="zh-CN"/>
        </w:rPr>
      </w:pPr>
    </w:p>
    <w:p>
      <w:pPr>
        <w:rPr>
          <w:rFonts w:hint="eastAsia"/>
          <w:sz w:val="32"/>
          <w:szCs w:val="32"/>
          <w:lang w:val="en-US" w:eastAsia="zh-CN"/>
        </w:rPr>
      </w:pPr>
    </w:p>
    <w:p>
      <w:pPr>
        <w:keepNext w:val="0"/>
        <w:keepLines w:val="0"/>
        <w:widowControl/>
        <w:suppressLineNumbers w:val="0"/>
        <w:ind w:firstLine="560" w:firstLineChars="200"/>
        <w:jc w:val="left"/>
        <w:textAlignment w:val="center"/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为自觉履行保护环境的义务，主动接受社会监督，按照《国家重点监控企业自行监测及信息公开办法（试行）》（环发[2013]81号）、环境影响评价报告书及其批复、国家或地方污染物排放标准以及环境监测技术规范等规定和要求，根据我公司的实际生产情况，制定污染物排放自行监测方案，并严格执行。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一、</w:t>
      </w: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公司基本情况</w:t>
      </w:r>
    </w:p>
    <w:tbl>
      <w:tblPr>
        <w:tblStyle w:val="2"/>
        <w:tblW w:w="10477" w:type="dxa"/>
        <w:tblInd w:w="-78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141"/>
        <w:gridCol w:w="63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8" w:hRule="atLeast"/>
        </w:trPr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单位名称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（原）</w:t>
            </w:r>
          </w:p>
        </w:tc>
        <w:tc>
          <w:tcPr>
            <w:tcW w:w="6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哈尔滨桑德群勤环保科技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8" w:hRule="atLeast"/>
        </w:trPr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单位名称 （现）</w:t>
            </w:r>
          </w:p>
        </w:tc>
        <w:tc>
          <w:tcPr>
            <w:tcW w:w="6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哈尔滨群勤环保科技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3" w:hRule="atLeast"/>
        </w:trPr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6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91230111672129173Q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3" w:hRule="atLeast"/>
        </w:trPr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法定代表人</w:t>
            </w:r>
          </w:p>
        </w:tc>
        <w:tc>
          <w:tcPr>
            <w:tcW w:w="6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于海龙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8" w:hRule="atLeast"/>
        </w:trPr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生产地址</w:t>
            </w:r>
          </w:p>
        </w:tc>
        <w:tc>
          <w:tcPr>
            <w:tcW w:w="6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哈尔滨市呼兰区沈家镇吉堡村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3" w:hRule="atLeast"/>
        </w:trPr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联系人</w:t>
            </w:r>
          </w:p>
        </w:tc>
        <w:tc>
          <w:tcPr>
            <w:tcW w:w="6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王东辉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8" w:hRule="atLeast"/>
        </w:trPr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6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55296976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</w:trPr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生产经营和管理服务主要内容</w:t>
            </w:r>
          </w:p>
        </w:tc>
        <w:tc>
          <w:tcPr>
            <w:tcW w:w="6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废旧家电回收拆解，并对金属边废料塑料分拣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</w:trPr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主要产品</w:t>
            </w:r>
          </w:p>
        </w:tc>
        <w:tc>
          <w:tcPr>
            <w:tcW w:w="6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废金属类、塑料类、线路板类、玻璃类、其他废弃零部件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3" w:hRule="atLeast"/>
        </w:trPr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生产规模</w:t>
            </w:r>
          </w:p>
        </w:tc>
        <w:tc>
          <w:tcPr>
            <w:tcW w:w="6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年核定量：五大类废旧家电136.2万台、其他类小型电子类废弃物5.05万吨。</w:t>
            </w:r>
          </w:p>
        </w:tc>
      </w:tr>
    </w:tbl>
    <w:p>
      <w:pPr>
        <w:rPr>
          <w:rFonts w:hint="eastAsia"/>
          <w:b/>
          <w:bCs/>
          <w:lang w:val="en-US" w:eastAsia="zh-CN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3470910" cy="6124575"/>
            <wp:effectExtent l="0" t="0" r="9525" b="15240"/>
            <wp:docPr id="5" name="图片 5" descr="微信图片_20180706145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微信图片_20180706145307"/>
                    <pic:cNvPicPr>
                      <a:picLocks noChangeAspect="1"/>
                    </pic:cNvPicPr>
                  </pic:nvPicPr>
                  <pic:blipFill>
                    <a:blip r:embed="rId4"/>
                    <a:srcRect t="8378" r="1676" b="2475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470910" cy="612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宋体" w:hAnsi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二、</w:t>
      </w: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排污信息</w:t>
      </w:r>
    </w:p>
    <w:tbl>
      <w:tblPr>
        <w:tblStyle w:val="2"/>
        <w:tblW w:w="944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517"/>
        <w:gridCol w:w="59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3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/>
                <w:lang w:eastAsia="zh-CN"/>
              </w:rPr>
              <w:t>排污许可证管理类别</w:t>
            </w: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简化管理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3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主要污染物及特征污染物名称</w:t>
            </w: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粉尘、颗粒物、噪声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3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排放方式</w:t>
            </w: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有组织排放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0" w:hRule="atLeast"/>
        </w:trPr>
        <w:tc>
          <w:tcPr>
            <w:tcW w:w="3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排放口数量</w:t>
            </w: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3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排放口分布情况</w:t>
            </w: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电视电脑拆解车间、</w:t>
            </w: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CRT切屏间、</w:t>
            </w: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洗衣机空调拆解车间、冰箱拆解车间、塑料粉碎车间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3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粉尘颗粒物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排放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浓度</w:t>
            </w: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3.47-5.4mg/m³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3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污染物排放总量</w:t>
            </w: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0.154吨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3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污染物排放超标情况</w:t>
            </w: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不超标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3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污染物排放标准</w:t>
            </w: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GB8978-1996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3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核定的污染物排放总量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：烟（粉）尘</w:t>
            </w: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0.96吨/年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3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/>
                <w:sz w:val="22"/>
                <w:lang w:val="en-US"/>
              </w:rPr>
            </w:pPr>
            <w:r>
              <w:rPr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195580</wp:posOffset>
                      </wp:positionH>
                      <wp:positionV relativeFrom="paragraph">
                        <wp:posOffset>883285</wp:posOffset>
                      </wp:positionV>
                      <wp:extent cx="4285615" cy="409575"/>
                      <wp:effectExtent l="0" t="0" r="635" b="9525"/>
                      <wp:wrapNone/>
                      <wp:docPr id="1" name="文本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965835" y="4681855"/>
                                <a:ext cx="4285615" cy="409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rFonts w:hint="default" w:eastAsia="宋体"/>
                                      <w:b/>
                                      <w:bCs/>
                                      <w:sz w:val="28"/>
                                      <w:szCs w:val="28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28"/>
                                      <w:szCs w:val="28"/>
                                      <w:lang w:eastAsia="zh-CN"/>
                                    </w:rPr>
                                    <w:t>三、防治污染设施的建设和运行情况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5.4pt;margin-top:69.55pt;height:32.25pt;width:337.45pt;z-index:251659264;mso-width-relative:page;mso-height-relative:page;" fillcolor="#FFFFFF [3201]" filled="t" stroked="f" coordsize="21600,21600" o:gfxdata="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AlGGvc&#10;1gAAAAoBAAAPAAAAAAAAAAEAIAAAACIAAABkcnMvZG93bnJldi54bWxQSwECFAAUAAAACACHTuJA&#10;LlUYBVwCAACaBAAADgAAAAAAAAABACAAAAAlAQAAZHJzL2Uyb0RvYy54bWxQSwUGAAAAAAYABgBZ&#10;AQAA8wUAAAAA&#10;">
                      <v:fill on="t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default" w:eastAsia="宋体"/>
                                <w:b/>
                                <w:bCs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lang w:eastAsia="zh-CN"/>
                              </w:rPr>
                              <w:t>三、防治污染设施的建设和运行情况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sz w:val="22"/>
                <w:lang w:eastAsia="zh-CN"/>
              </w:rPr>
              <w:t>排放方式及排放去向</w:t>
            </w: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经（布袋、滤筒、活性碳）除尘器过滤后由15米高空排气筒排放</w:t>
            </w:r>
          </w:p>
        </w:tc>
      </w:tr>
    </w:tbl>
    <w:tbl>
      <w:tblPr>
        <w:tblStyle w:val="2"/>
        <w:tblpPr w:leftFromText="180" w:rightFromText="180" w:vertAnchor="text" w:horzAnchor="page" w:tblpX="1302" w:tblpY="1764"/>
        <w:tblOverlap w:val="never"/>
        <w:tblW w:w="949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8"/>
        <w:gridCol w:w="2374"/>
        <w:gridCol w:w="1260"/>
        <w:gridCol w:w="804"/>
        <w:gridCol w:w="2091"/>
        <w:gridCol w:w="1713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0" w:hRule="atLeast"/>
        </w:trPr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大气污染防治设施名称</w:t>
            </w:r>
          </w:p>
        </w:tc>
        <w:tc>
          <w:tcPr>
            <w:tcW w:w="36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布袋除尘器、滤筒除尘器、高排气筒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处理污染物来源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生产作业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实际处理量</w:t>
            </w: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（立方米/小时）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2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设计处理能力（立方米/小时)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电视电脑拆解车间除尘器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27000</w:t>
            </w:r>
          </w:p>
        </w:tc>
        <w:tc>
          <w:tcPr>
            <w:tcW w:w="8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实际处理量（立方米/小时）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电视电脑拆解车间除尘器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2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CRT切屏间除尘器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30000</w:t>
            </w:r>
          </w:p>
        </w:tc>
        <w:tc>
          <w:tcPr>
            <w:tcW w:w="8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CRT切屏间除尘器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2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洗衣机空调拆解车间除尘器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50000</w:t>
            </w:r>
          </w:p>
        </w:tc>
        <w:tc>
          <w:tcPr>
            <w:tcW w:w="8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洗衣机空调拆解车间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2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冰箱冰柜拆解车间除尘器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35000</w:t>
            </w:r>
          </w:p>
        </w:tc>
        <w:tc>
          <w:tcPr>
            <w:tcW w:w="8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冰箱冰柜拆解车间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2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塑料破碎车间除尘器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30000</w:t>
            </w:r>
          </w:p>
        </w:tc>
        <w:tc>
          <w:tcPr>
            <w:tcW w:w="8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塑料破碎车间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6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设施日常运转小时数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289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运行率（%）</w:t>
            </w:r>
          </w:p>
        </w:tc>
        <w:tc>
          <w:tcPr>
            <w:tcW w:w="17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100%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6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设施日应运转小时数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289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处理前污染物浓度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电视电脑拆解车间除尘器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11.78（mg/m3)</w:t>
            </w:r>
          </w:p>
        </w:tc>
        <w:tc>
          <w:tcPr>
            <w:tcW w:w="28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运行率（%）</w:t>
            </w:r>
          </w:p>
        </w:tc>
        <w:tc>
          <w:tcPr>
            <w:tcW w:w="17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100%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4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  <w:lang w:eastAsia="zh-CN"/>
              </w:rPr>
              <w:t>电视电脑</w:t>
            </w: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CRT切割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除尘器</w:t>
            </w:r>
          </w:p>
        </w:tc>
        <w:tc>
          <w:tcPr>
            <w:tcW w:w="20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3.3（mg/m3)</w:t>
            </w:r>
          </w:p>
        </w:tc>
        <w:tc>
          <w:tcPr>
            <w:tcW w:w="209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洗衣机空调拆解车间除尘器</w:t>
            </w:r>
          </w:p>
        </w:tc>
        <w:tc>
          <w:tcPr>
            <w:tcW w:w="20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3.96（mg/m3)</w:t>
            </w:r>
          </w:p>
        </w:tc>
        <w:tc>
          <w:tcPr>
            <w:tcW w:w="20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冰箱冰柜拆解车间除尘器</w:t>
            </w:r>
          </w:p>
        </w:tc>
        <w:tc>
          <w:tcPr>
            <w:tcW w:w="20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16.67（mg/m3)</w:t>
            </w:r>
          </w:p>
        </w:tc>
        <w:tc>
          <w:tcPr>
            <w:tcW w:w="20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2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塑料破碎车间除尘器</w:t>
            </w:r>
          </w:p>
        </w:tc>
        <w:tc>
          <w:tcPr>
            <w:tcW w:w="20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31.91（mg/m3)</w:t>
            </w:r>
          </w:p>
        </w:tc>
        <w:tc>
          <w:tcPr>
            <w:tcW w:w="20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362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处理后污染物浓度</w:t>
            </w:r>
          </w:p>
        </w:tc>
        <w:tc>
          <w:tcPr>
            <w:tcW w:w="20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电视电脑拆解车间除尘器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＜1.0（mg/m3)</w:t>
            </w:r>
          </w:p>
        </w:tc>
        <w:tc>
          <w:tcPr>
            <w:tcW w:w="17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362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  <w:lang w:eastAsia="zh-CN"/>
              </w:rPr>
              <w:t>电视电脑</w:t>
            </w: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CRT切割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除尘器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&lt;1.0（mg/m3)</w:t>
            </w:r>
          </w:p>
        </w:tc>
        <w:tc>
          <w:tcPr>
            <w:tcW w:w="17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362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洗衣机空调拆解车间除尘器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＜1.0（mg/m3)</w:t>
            </w:r>
          </w:p>
        </w:tc>
        <w:tc>
          <w:tcPr>
            <w:tcW w:w="17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362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冰箱冰柜拆解车间除尘器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＜1.0（mg/m3)</w:t>
            </w:r>
          </w:p>
        </w:tc>
        <w:tc>
          <w:tcPr>
            <w:tcW w:w="17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362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塑料破碎车间除尘器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＜1.0（mg/m3)</w:t>
            </w:r>
          </w:p>
        </w:tc>
        <w:tc>
          <w:tcPr>
            <w:tcW w:w="17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</w:tbl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textAlignment w:val="center"/>
        <w:rPr>
          <w:rFonts w:hint="eastAsia" w:ascii="宋体" w:hAnsi="宋体" w:eastAsia="宋体" w:cs="宋体"/>
          <w:i w:val="0"/>
          <w:color w:val="000000"/>
          <w:kern w:val="0"/>
          <w:sz w:val="18"/>
          <w:szCs w:val="18"/>
          <w:u w:val="none"/>
          <w:lang w:val="en-US" w:eastAsia="zh-CN" w:bidi="ar"/>
        </w:rPr>
      </w:pPr>
    </w:p>
    <w:tbl>
      <w:tblPr>
        <w:tblStyle w:val="2"/>
        <w:tblpPr w:leftFromText="180" w:rightFromText="180" w:vertAnchor="text" w:horzAnchor="page" w:tblpX="1347" w:tblpY="140"/>
        <w:tblOverlap w:val="never"/>
        <w:tblW w:w="929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961"/>
        <w:gridCol w:w="633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0" w:hRule="atLeast"/>
        </w:trPr>
        <w:tc>
          <w:tcPr>
            <w:tcW w:w="2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污染防治设施建设情况</w:t>
            </w:r>
          </w:p>
        </w:tc>
        <w:tc>
          <w:tcPr>
            <w:tcW w:w="6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除尘器、滤筒、活性炭吸附塔、高空排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0" w:hRule="atLeast"/>
        </w:trPr>
        <w:tc>
          <w:tcPr>
            <w:tcW w:w="2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污染防治设施运行情况</w:t>
            </w:r>
          </w:p>
        </w:tc>
        <w:tc>
          <w:tcPr>
            <w:tcW w:w="6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制订年度设备检修计划，按计划定期维护保养，发现及时维修，目前各污染防治设施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运行状况良好。</w:t>
            </w:r>
          </w:p>
        </w:tc>
      </w:tr>
    </w:tbl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四、</w:t>
      </w: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建设项目环境影响评介及其他环境保护行政证可情况</w:t>
      </w:r>
    </w:p>
    <w:tbl>
      <w:tblPr>
        <w:tblStyle w:val="2"/>
        <w:tblW w:w="924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391"/>
        <w:gridCol w:w="685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建设项目环境影响评价情况</w:t>
            </w:r>
          </w:p>
        </w:tc>
        <w:tc>
          <w:tcPr>
            <w:tcW w:w="6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2015年4月由哈尔滨工业大学编制的《电子类废弃物收集、拆解、处置扩产增容项目《环境影响报告书》编号：国环评证甲字第1702号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其他环境保护许可情况</w:t>
            </w:r>
          </w:p>
        </w:tc>
        <w:tc>
          <w:tcPr>
            <w:tcW w:w="6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</w:tr>
    </w:tbl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drawing>
          <wp:inline distT="0" distB="0" distL="114300" distR="114300">
            <wp:extent cx="4913630" cy="2351405"/>
            <wp:effectExtent l="0" t="0" r="1270" b="1079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13630" cy="23514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drawing>
          <wp:inline distT="0" distB="0" distL="114300" distR="114300">
            <wp:extent cx="5208905" cy="3276600"/>
            <wp:effectExtent l="0" t="0" r="1079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08905" cy="3276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五、突发事件应急预案</w:t>
      </w:r>
    </w:p>
    <w:tbl>
      <w:tblPr>
        <w:tblStyle w:val="2"/>
        <w:tblW w:w="928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86"/>
        <w:gridCol w:w="700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5" w:hRule="atLeast"/>
        </w:trPr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突发事件应急预案编制及备案情况</w:t>
            </w:r>
          </w:p>
        </w:tc>
        <w:tc>
          <w:tcPr>
            <w:tcW w:w="7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编制《哈尔滨市群勤环保技术服务有限公司突发环境事件应急预案》并在哈尔滨市呼兰区环境保护局备案，备案编号：           230111-20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2L</w:t>
            </w:r>
          </w:p>
        </w:tc>
      </w:tr>
    </w:tbl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六、其他应公开的信息</w:t>
      </w:r>
    </w:p>
    <w:tbl>
      <w:tblPr>
        <w:tblStyle w:val="2"/>
        <w:tblW w:w="928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346"/>
        <w:gridCol w:w="694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行政处罚种类</w:t>
            </w:r>
          </w:p>
        </w:tc>
        <w:tc>
          <w:tcPr>
            <w:tcW w:w="6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行政处罚金额</w:t>
            </w:r>
          </w:p>
        </w:tc>
        <w:tc>
          <w:tcPr>
            <w:tcW w:w="6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</w:tr>
    </w:tbl>
    <w:p>
      <w:pPr>
        <w:keepNext w:val="0"/>
        <w:keepLines w:val="0"/>
        <w:widowControl/>
        <w:numPr>
          <w:ilvl w:val="0"/>
          <w:numId w:val="1"/>
        </w:numPr>
        <w:suppressLineNumbers w:val="0"/>
        <w:jc w:val="left"/>
        <w:textAlignment w:val="center"/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年度环境监测计划</w:t>
      </w:r>
    </w:p>
    <w:tbl>
      <w:tblPr>
        <w:tblStyle w:val="3"/>
        <w:tblW w:w="94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1"/>
        <w:gridCol w:w="1252"/>
        <w:gridCol w:w="1460"/>
        <w:gridCol w:w="1975"/>
        <w:gridCol w:w="1800"/>
        <w:gridCol w:w="14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1481" w:type="dxa"/>
            <w:noWrap w:val="0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监测要求来源</w:t>
            </w:r>
          </w:p>
        </w:tc>
        <w:tc>
          <w:tcPr>
            <w:tcW w:w="1252" w:type="dxa"/>
            <w:noWrap w:val="0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产污节点</w:t>
            </w:r>
          </w:p>
        </w:tc>
        <w:tc>
          <w:tcPr>
            <w:tcW w:w="146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监测点位</w:t>
            </w:r>
          </w:p>
        </w:tc>
        <w:tc>
          <w:tcPr>
            <w:tcW w:w="1975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检测指标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执行标准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监测频次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481" w:type="dxa"/>
            <w:noWrap w:val="0"/>
            <w:vAlign w:val="top"/>
          </w:tcPr>
          <w:p>
            <w:pPr>
              <w:rPr>
                <w:rFonts w:hint="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vertAlign w:val="baseline"/>
                <w:lang w:val="en-US" w:eastAsia="zh-CN"/>
              </w:rPr>
              <w:t>环评、规范</w:t>
            </w:r>
          </w:p>
        </w:tc>
        <w:tc>
          <w:tcPr>
            <w:tcW w:w="1252" w:type="dxa"/>
            <w:noWrap w:val="0"/>
            <w:vAlign w:val="top"/>
          </w:tcPr>
          <w:p>
            <w:pPr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vertAlign w:val="baseline"/>
                <w:lang w:val="en-US" w:eastAsia="zh-CN"/>
              </w:rPr>
              <w:t>CRT拆解</w:t>
            </w:r>
          </w:p>
        </w:tc>
        <w:tc>
          <w:tcPr>
            <w:tcW w:w="1460" w:type="dxa"/>
            <w:noWrap w:val="0"/>
            <w:vAlign w:val="top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尾气处理设施排气筒</w:t>
            </w:r>
          </w:p>
        </w:tc>
        <w:tc>
          <w:tcPr>
            <w:tcW w:w="1975" w:type="dxa"/>
            <w:noWrap w:val="0"/>
            <w:vAlign w:val="top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颗粒物、铅及化合物</w:t>
            </w:r>
          </w:p>
        </w:tc>
        <w:tc>
          <w:tcPr>
            <w:tcW w:w="1800" w:type="dxa"/>
            <w:vMerge w:val="restart"/>
            <w:noWrap w:val="0"/>
            <w:vAlign w:val="top"/>
          </w:tcPr>
          <w:p>
            <w:pPr>
              <w:ind w:firstLine="210" w:firstLineChars="100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ind w:firstLine="210" w:firstLineChars="100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ind w:firstLine="210" w:firstLineChars="100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ind w:firstLine="210" w:firstLineChars="100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ind w:firstLine="210" w:firstLineChars="100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ind w:firstLine="210" w:firstLineChars="100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ind w:firstLine="210" w:firstLineChars="100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GB16297</w:t>
            </w:r>
          </w:p>
        </w:tc>
        <w:tc>
          <w:tcPr>
            <w:tcW w:w="1450" w:type="dxa"/>
            <w:noWrap w:val="0"/>
            <w:vAlign w:val="top"/>
          </w:tcPr>
          <w:p>
            <w:pP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2次/年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481" w:type="dxa"/>
            <w:noWrap w:val="0"/>
            <w:vAlign w:val="top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环评、规范</w:t>
            </w:r>
          </w:p>
        </w:tc>
        <w:tc>
          <w:tcPr>
            <w:tcW w:w="1252" w:type="dxa"/>
            <w:noWrap w:val="0"/>
            <w:vAlign w:val="top"/>
          </w:tcPr>
          <w:p>
            <w:pPr>
              <w:rPr>
                <w:rFonts w:hint="eastAsia" w:eastAsia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洗衣机拆解</w:t>
            </w:r>
          </w:p>
        </w:tc>
        <w:tc>
          <w:tcPr>
            <w:tcW w:w="1460" w:type="dxa"/>
            <w:noWrap w:val="0"/>
            <w:vAlign w:val="top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尾气处理设施排气筒</w:t>
            </w:r>
          </w:p>
        </w:tc>
        <w:tc>
          <w:tcPr>
            <w:tcW w:w="1975" w:type="dxa"/>
            <w:noWrap w:val="0"/>
            <w:vAlign w:val="top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颗粒物</w:t>
            </w:r>
          </w:p>
        </w:tc>
        <w:tc>
          <w:tcPr>
            <w:tcW w:w="1800" w:type="dxa"/>
            <w:vMerge w:val="continue"/>
            <w:noWrap w:val="0"/>
            <w:vAlign w:val="top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50" w:type="dxa"/>
            <w:noWrap w:val="0"/>
            <w:vAlign w:val="top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1次/年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481" w:type="dxa"/>
            <w:noWrap w:val="0"/>
            <w:vAlign w:val="top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环评、规范</w:t>
            </w:r>
          </w:p>
        </w:tc>
        <w:tc>
          <w:tcPr>
            <w:tcW w:w="1252" w:type="dxa"/>
            <w:noWrap w:val="0"/>
            <w:vAlign w:val="top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机械冰箱破碎</w:t>
            </w:r>
          </w:p>
        </w:tc>
        <w:tc>
          <w:tcPr>
            <w:tcW w:w="1460" w:type="dxa"/>
            <w:noWrap w:val="0"/>
            <w:vAlign w:val="top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尾气处理设施排气筒</w:t>
            </w:r>
          </w:p>
        </w:tc>
        <w:tc>
          <w:tcPr>
            <w:tcW w:w="1975" w:type="dxa"/>
            <w:noWrap w:val="0"/>
            <w:vAlign w:val="top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颗粒物、非甲烷总烃</w:t>
            </w:r>
          </w:p>
        </w:tc>
        <w:tc>
          <w:tcPr>
            <w:tcW w:w="1800" w:type="dxa"/>
            <w:vMerge w:val="continue"/>
            <w:noWrap w:val="0"/>
            <w:vAlign w:val="top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50" w:type="dxa"/>
            <w:noWrap w:val="0"/>
            <w:vAlign w:val="top"/>
          </w:tcPr>
          <w:p>
            <w:pP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1次/年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1481" w:type="dxa"/>
            <w:noWrap w:val="0"/>
            <w:vAlign w:val="top"/>
          </w:tcPr>
          <w:p>
            <w:pPr>
              <w:rPr>
                <w:rFonts w:hint="eastAsia"/>
                <w:color w:val="FF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环评、规范</w:t>
            </w:r>
          </w:p>
        </w:tc>
        <w:tc>
          <w:tcPr>
            <w:tcW w:w="1252" w:type="dxa"/>
            <w:noWrap w:val="0"/>
            <w:vAlign w:val="top"/>
          </w:tcPr>
          <w:p>
            <w:pPr>
              <w:rPr>
                <w:rFonts w:hint="default"/>
                <w:color w:val="FF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液晶屏拆解</w:t>
            </w:r>
          </w:p>
        </w:tc>
        <w:tc>
          <w:tcPr>
            <w:tcW w:w="1460" w:type="dxa"/>
            <w:noWrap w:val="0"/>
            <w:vAlign w:val="top"/>
          </w:tcPr>
          <w:p>
            <w:pPr>
              <w:rPr>
                <w:rFonts w:hint="eastAsia"/>
                <w:color w:val="FF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尾气处理设施排气筒</w:t>
            </w:r>
          </w:p>
        </w:tc>
        <w:tc>
          <w:tcPr>
            <w:tcW w:w="1975" w:type="dxa"/>
            <w:noWrap w:val="0"/>
            <w:vAlign w:val="top"/>
          </w:tcPr>
          <w:p>
            <w:pPr>
              <w:rPr>
                <w:rFonts w:hint="eastAsia"/>
                <w:color w:val="FF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颗粒物、汞及化合物</w:t>
            </w:r>
          </w:p>
        </w:tc>
        <w:tc>
          <w:tcPr>
            <w:tcW w:w="1800" w:type="dxa"/>
            <w:vMerge w:val="continue"/>
            <w:noWrap w:val="0"/>
            <w:vAlign w:val="top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50" w:type="dxa"/>
            <w:noWrap w:val="0"/>
            <w:vAlign w:val="top"/>
          </w:tcPr>
          <w:p>
            <w:pP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2次/年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1481" w:type="dxa"/>
            <w:noWrap w:val="0"/>
            <w:vAlign w:val="top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环评、规范</w:t>
            </w:r>
          </w:p>
        </w:tc>
        <w:tc>
          <w:tcPr>
            <w:tcW w:w="1252" w:type="dxa"/>
            <w:noWrap w:val="0"/>
            <w:vAlign w:val="top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墨粉收集</w:t>
            </w:r>
          </w:p>
        </w:tc>
        <w:tc>
          <w:tcPr>
            <w:tcW w:w="1460" w:type="dxa"/>
            <w:noWrap w:val="0"/>
            <w:vAlign w:val="top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尾气处理设施排气筒</w:t>
            </w:r>
          </w:p>
        </w:tc>
        <w:tc>
          <w:tcPr>
            <w:tcW w:w="1975" w:type="dxa"/>
            <w:noWrap w:val="0"/>
            <w:vAlign w:val="top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颗粒物</w:t>
            </w:r>
          </w:p>
        </w:tc>
        <w:tc>
          <w:tcPr>
            <w:tcW w:w="1800" w:type="dxa"/>
            <w:vMerge w:val="continue"/>
            <w:noWrap w:val="0"/>
            <w:vAlign w:val="top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50" w:type="dxa"/>
            <w:noWrap w:val="0"/>
            <w:vAlign w:val="top"/>
          </w:tcPr>
          <w:p>
            <w:pP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1次/年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481" w:type="dxa"/>
            <w:noWrap w:val="0"/>
            <w:vAlign w:val="top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环评、规范</w:t>
            </w:r>
          </w:p>
        </w:tc>
        <w:tc>
          <w:tcPr>
            <w:tcW w:w="1252" w:type="dxa"/>
            <w:noWrap w:val="0"/>
            <w:vAlign w:val="top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塑料干法破碎、无水洗</w:t>
            </w:r>
          </w:p>
        </w:tc>
        <w:tc>
          <w:tcPr>
            <w:tcW w:w="1460" w:type="dxa"/>
            <w:noWrap w:val="0"/>
            <w:vAlign w:val="top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尾气处理设施排气筒</w:t>
            </w:r>
          </w:p>
        </w:tc>
        <w:tc>
          <w:tcPr>
            <w:tcW w:w="1975" w:type="dxa"/>
            <w:noWrap w:val="0"/>
            <w:vAlign w:val="top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颗粒物</w:t>
            </w:r>
          </w:p>
        </w:tc>
        <w:tc>
          <w:tcPr>
            <w:tcW w:w="1800" w:type="dxa"/>
            <w:vMerge w:val="continue"/>
            <w:noWrap w:val="0"/>
            <w:vAlign w:val="top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50" w:type="dxa"/>
            <w:noWrap w:val="0"/>
            <w:vAlign w:val="top"/>
          </w:tcPr>
          <w:p>
            <w:pP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1次/年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81" w:type="dxa"/>
            <w:noWrap w:val="0"/>
            <w:vAlign w:val="top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环评、规范</w:t>
            </w:r>
          </w:p>
        </w:tc>
        <w:tc>
          <w:tcPr>
            <w:tcW w:w="1252" w:type="dxa"/>
            <w:noWrap w:val="0"/>
            <w:vAlign w:val="top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/</w:t>
            </w:r>
          </w:p>
        </w:tc>
        <w:tc>
          <w:tcPr>
            <w:tcW w:w="1460" w:type="dxa"/>
            <w:noWrap w:val="0"/>
            <w:vAlign w:val="top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企业边界</w:t>
            </w:r>
          </w:p>
        </w:tc>
        <w:tc>
          <w:tcPr>
            <w:tcW w:w="1975" w:type="dxa"/>
            <w:noWrap w:val="0"/>
            <w:vAlign w:val="top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颗粒物</w:t>
            </w:r>
          </w:p>
        </w:tc>
        <w:tc>
          <w:tcPr>
            <w:tcW w:w="1800" w:type="dxa"/>
            <w:vMerge w:val="continue"/>
            <w:noWrap w:val="0"/>
            <w:vAlign w:val="top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50" w:type="dxa"/>
            <w:noWrap w:val="0"/>
            <w:vAlign w:val="top"/>
          </w:tcPr>
          <w:p>
            <w:pP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1次/年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481" w:type="dxa"/>
            <w:noWrap w:val="0"/>
            <w:vAlign w:val="top"/>
          </w:tcPr>
          <w:p>
            <w:pPr>
              <w:rPr>
                <w:rFonts w:hint="eastAsia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规范</w:t>
            </w:r>
          </w:p>
        </w:tc>
        <w:tc>
          <w:tcPr>
            <w:tcW w:w="1252" w:type="dxa"/>
            <w:noWrap w:val="0"/>
            <w:vAlign w:val="top"/>
          </w:tcPr>
          <w:p>
            <w:pPr>
              <w:rPr>
                <w:rFonts w:hint="default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/</w:t>
            </w:r>
          </w:p>
        </w:tc>
        <w:tc>
          <w:tcPr>
            <w:tcW w:w="1460" w:type="dxa"/>
            <w:noWrap w:val="0"/>
            <w:vAlign w:val="top"/>
          </w:tcPr>
          <w:p>
            <w:pPr>
              <w:rPr>
                <w:rFonts w:hint="eastAsia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企业废水总排放口</w:t>
            </w:r>
          </w:p>
        </w:tc>
        <w:tc>
          <w:tcPr>
            <w:tcW w:w="1975" w:type="dxa"/>
            <w:noWrap w:val="0"/>
            <w:vAlign w:val="top"/>
          </w:tcPr>
          <w:p>
            <w:pPr>
              <w:rPr>
                <w:rFonts w:hint="default" w:eastAsia="宋体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pH值、化学需氧量、石油类、氨氮、悬浮物、五日生化需氧量、总磷</w:t>
            </w:r>
            <w:r>
              <w:rPr>
                <w:rFonts w:hint="eastAsia"/>
                <w:color w:val="auto"/>
                <w:sz w:val="21"/>
                <w:szCs w:val="21"/>
                <w:highlight w:val="none"/>
                <w:vertAlign w:val="superscript"/>
                <w:lang w:val="en-US" w:eastAsia="zh-CN"/>
              </w:rPr>
              <w:t>b</w:t>
            </w:r>
          </w:p>
        </w:tc>
        <w:tc>
          <w:tcPr>
            <w:tcW w:w="1800" w:type="dxa"/>
            <w:noWrap w:val="0"/>
            <w:vAlign w:val="top"/>
          </w:tcPr>
          <w:p>
            <w:pPr>
              <w:rPr>
                <w:rFonts w:hint="eastAsia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GB8978</w:t>
            </w:r>
          </w:p>
        </w:tc>
        <w:tc>
          <w:tcPr>
            <w:tcW w:w="1450" w:type="dxa"/>
            <w:noWrap w:val="0"/>
            <w:vAlign w:val="top"/>
          </w:tcPr>
          <w:p>
            <w:pPr>
              <w:rPr>
                <w:rFonts w:hint="eastAsia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  <w:p>
            <w:pPr>
              <w:rPr>
                <w:rFonts w:hint="default" w:eastAsia="宋体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2次/年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481" w:type="dxa"/>
            <w:noWrap w:val="0"/>
            <w:vAlign w:val="top"/>
          </w:tcPr>
          <w:p>
            <w:pPr>
              <w:rPr>
                <w:rFonts w:hint="eastAsia" w:eastAsia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环评</w:t>
            </w:r>
          </w:p>
        </w:tc>
        <w:tc>
          <w:tcPr>
            <w:tcW w:w="1252" w:type="dxa"/>
            <w:noWrap w:val="0"/>
            <w:vAlign w:val="top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60" w:type="dxa"/>
            <w:noWrap w:val="0"/>
            <w:vAlign w:val="top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厂界外1m处</w:t>
            </w:r>
          </w:p>
        </w:tc>
        <w:tc>
          <w:tcPr>
            <w:tcW w:w="1975" w:type="dxa"/>
            <w:noWrap w:val="0"/>
            <w:vAlign w:val="top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厂界噪声</w:t>
            </w:r>
          </w:p>
        </w:tc>
        <w:tc>
          <w:tcPr>
            <w:tcW w:w="1800" w:type="dxa"/>
            <w:noWrap w:val="0"/>
            <w:vAlign w:val="top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GB12348-2008 2类区</w:t>
            </w:r>
          </w:p>
        </w:tc>
        <w:tc>
          <w:tcPr>
            <w:tcW w:w="1450" w:type="dxa"/>
            <w:noWrap w:val="0"/>
            <w:vAlign w:val="top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1次/年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481" w:type="dxa"/>
            <w:noWrap w:val="0"/>
            <w:vAlign w:val="top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环评</w:t>
            </w:r>
          </w:p>
        </w:tc>
        <w:tc>
          <w:tcPr>
            <w:tcW w:w="1252" w:type="dxa"/>
            <w:noWrap w:val="0"/>
            <w:vAlign w:val="top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60" w:type="dxa"/>
            <w:noWrap w:val="0"/>
            <w:vAlign w:val="top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厂区内和吉堡村地下水</w:t>
            </w:r>
          </w:p>
        </w:tc>
        <w:tc>
          <w:tcPr>
            <w:tcW w:w="1975" w:type="dxa"/>
            <w:noWrap w:val="0"/>
            <w:vAlign w:val="top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重金属：铅、汞、镉、铬、砷</w:t>
            </w:r>
          </w:p>
        </w:tc>
        <w:tc>
          <w:tcPr>
            <w:tcW w:w="1800" w:type="dxa"/>
            <w:noWrap w:val="0"/>
            <w:vAlign w:val="top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GBT 14848-2017 地下水质量标准3级</w:t>
            </w:r>
          </w:p>
        </w:tc>
        <w:tc>
          <w:tcPr>
            <w:tcW w:w="1450" w:type="dxa"/>
            <w:noWrap w:val="0"/>
            <w:vAlign w:val="top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2次/年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481" w:type="dxa"/>
            <w:noWrap w:val="0"/>
            <w:vAlign w:val="top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环评</w:t>
            </w:r>
          </w:p>
        </w:tc>
        <w:tc>
          <w:tcPr>
            <w:tcW w:w="1252" w:type="dxa"/>
            <w:noWrap w:val="0"/>
            <w:vAlign w:val="top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60" w:type="dxa"/>
            <w:noWrap w:val="0"/>
            <w:vAlign w:val="top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厂区和厂区50m范围内农田的土壤</w:t>
            </w:r>
          </w:p>
        </w:tc>
        <w:tc>
          <w:tcPr>
            <w:tcW w:w="1975" w:type="dxa"/>
            <w:noWrap w:val="0"/>
            <w:vAlign w:val="top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重金属：汞、镉、铬、砷</w:t>
            </w:r>
          </w:p>
        </w:tc>
        <w:tc>
          <w:tcPr>
            <w:tcW w:w="1800" w:type="dxa"/>
            <w:noWrap w:val="0"/>
            <w:vAlign w:val="top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GB15618-2018</w:t>
            </w:r>
          </w:p>
        </w:tc>
        <w:tc>
          <w:tcPr>
            <w:tcW w:w="1450" w:type="dxa"/>
            <w:noWrap w:val="0"/>
            <w:vAlign w:val="top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2次/年</w:t>
            </w:r>
          </w:p>
        </w:tc>
      </w:tr>
    </w:tbl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textAlignment w:val="center"/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default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7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.1 对外公布方式：</w:t>
      </w:r>
      <w:r>
        <w:rPr>
          <w:rFonts w:hint="eastAsia" w:ascii="宋体" w:hAnsi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公司网站（www.hqqhb.com/)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7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.2 公布内容：企业基本情况、自行监测方案、自行监测结果（监测点位、监测时间、污染物种类及浓度、标准限值、达标情况、超标倍数；污染物排放方式及排放去向）</w:t>
      </w:r>
      <w:r>
        <w:rPr>
          <w:rFonts w:hint="eastAsia" w:ascii="宋体" w:hAnsi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、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污染源年度监测报告。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宋体" w:hAnsi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八、2022年第一次环境检测报告</w:t>
      </w:r>
    </w:p>
    <w:tbl>
      <w:tblPr>
        <w:tblStyle w:val="2"/>
        <w:tblpPr w:leftFromText="180" w:rightFromText="180" w:vertAnchor="text" w:horzAnchor="page" w:tblpX="850" w:tblpY="849"/>
        <w:tblOverlap w:val="never"/>
        <w:tblW w:w="9875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63"/>
        <w:gridCol w:w="287"/>
        <w:gridCol w:w="637"/>
        <w:gridCol w:w="1075"/>
        <w:gridCol w:w="638"/>
        <w:gridCol w:w="675"/>
        <w:gridCol w:w="700"/>
        <w:gridCol w:w="827"/>
        <w:gridCol w:w="915"/>
        <w:gridCol w:w="2558"/>
        <w:gridCol w:w="120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检测项目</w:t>
            </w: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采样日期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检测日期</w:t>
            </w:r>
          </w:p>
        </w:tc>
        <w:tc>
          <w:tcPr>
            <w:tcW w:w="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样品状态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检测类别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检测环境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检测项目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检测</w:t>
            </w:r>
            <w:r>
              <w:rPr>
                <w:rFonts w:hint="eastAsia" w:ascii="宋体" w:hAnsi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结果</w:t>
            </w:r>
          </w:p>
        </w:tc>
        <w:tc>
          <w:tcPr>
            <w:tcW w:w="2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检测方法标准（检测依据）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仪器设备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363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87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厂区地下水  </w:t>
            </w:r>
          </w:p>
        </w:tc>
        <w:tc>
          <w:tcPr>
            <w:tcW w:w="637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2022.06.2</w:t>
            </w:r>
          </w:p>
        </w:tc>
        <w:tc>
          <w:tcPr>
            <w:tcW w:w="107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2022.6.4-06.12</w:t>
            </w:r>
          </w:p>
        </w:tc>
        <w:tc>
          <w:tcPr>
            <w:tcW w:w="638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液态</w:t>
            </w:r>
          </w:p>
        </w:tc>
        <w:tc>
          <w:tcPr>
            <w:tcW w:w="67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委托检测</w:t>
            </w:r>
          </w:p>
        </w:tc>
        <w:tc>
          <w:tcPr>
            <w:tcW w:w="70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符合要求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汞，mg/L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&lt;0</w:t>
            </w:r>
            <w:r>
              <w:rPr>
                <w:rStyle w:val="6"/>
                <w:lang w:val="en-US" w:eastAsia="zh-CN" w:bidi="ar"/>
              </w:rPr>
              <w:t>.001</w:t>
            </w:r>
          </w:p>
        </w:tc>
        <w:tc>
          <w:tcPr>
            <w:tcW w:w="255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生活饮用水标准检验方法，金属指标原子荧光法GB/T5750.6-2006.8.1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原子荧光光谱仪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</w:trPr>
        <w:tc>
          <w:tcPr>
            <w:tcW w:w="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砷，mg/L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&lt;0</w:t>
            </w:r>
            <w:r>
              <w:rPr>
                <w:rStyle w:val="6"/>
                <w:lang w:val="en-US" w:eastAsia="zh-CN" w:bidi="ar"/>
              </w:rPr>
              <w:t>.01</w:t>
            </w:r>
          </w:p>
        </w:tc>
        <w:tc>
          <w:tcPr>
            <w:tcW w:w="2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生活饮用水标准检验方法，金属指标氢化物原子荧光法        GB/T5750.6-2006.6.1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原子荧光光谱仪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0" w:hRule="atLeast"/>
        </w:trPr>
        <w:tc>
          <w:tcPr>
            <w:tcW w:w="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镉，mg/L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&lt;0</w:t>
            </w:r>
            <w:r>
              <w:rPr>
                <w:rStyle w:val="6"/>
                <w:lang w:val="en-US" w:eastAsia="zh-CN" w:bidi="ar"/>
              </w:rPr>
              <w:t>.005</w:t>
            </w:r>
          </w:p>
        </w:tc>
        <w:tc>
          <w:tcPr>
            <w:tcW w:w="2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生活饮用水标准检验方法，金属指标无火焰原子吸收分光光度法GB/T5750.6-2006.9.1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石墨炉原子吸收光谱仪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0" w:hRule="atLeast"/>
        </w:trPr>
        <w:tc>
          <w:tcPr>
            <w:tcW w:w="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铬（六价），mg/L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&lt;0</w:t>
            </w:r>
            <w:r>
              <w:rPr>
                <w:rStyle w:val="6"/>
                <w:lang w:val="en-US" w:eastAsia="zh-CN" w:bidi="ar"/>
              </w:rPr>
              <w:t>.0</w:t>
            </w:r>
            <w:r>
              <w:rPr>
                <w:rStyle w:val="6"/>
                <w:rFonts w:hint="eastAsia"/>
                <w:lang w:val="en-US" w:eastAsia="zh-CN" w:bidi="ar"/>
              </w:rPr>
              <w:t>5</w:t>
            </w:r>
          </w:p>
        </w:tc>
        <w:tc>
          <w:tcPr>
            <w:tcW w:w="2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生活饮用水标准检验方法，金属指标二苯碳酰二肼分光光度法GB/T5750.6-2006.10.1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紫外可见分光光度计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0" w:hRule="atLeast"/>
        </w:trPr>
        <w:tc>
          <w:tcPr>
            <w:tcW w:w="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铅，mg/L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&lt;0</w:t>
            </w:r>
            <w:r>
              <w:rPr>
                <w:rStyle w:val="6"/>
                <w:lang w:val="en-US" w:eastAsia="zh-CN" w:bidi="ar"/>
              </w:rPr>
              <w:t>.0</w:t>
            </w:r>
            <w:r>
              <w:rPr>
                <w:rStyle w:val="6"/>
                <w:rFonts w:hint="eastAsia"/>
                <w:lang w:val="en-US" w:eastAsia="zh-CN" w:bidi="ar"/>
              </w:rPr>
              <w:t>1</w:t>
            </w:r>
          </w:p>
        </w:tc>
        <w:tc>
          <w:tcPr>
            <w:tcW w:w="255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生活饮用水标准检验方法，金属指标无火焰原子吸收分光光度法GB/T5750.6-2006.11.1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石墨炉原子吸收光谱仪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3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吉堡村地下水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</w:p>
        </w:tc>
        <w:tc>
          <w:tcPr>
            <w:tcW w:w="6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2022.06.2</w:t>
            </w:r>
          </w:p>
        </w:tc>
        <w:tc>
          <w:tcPr>
            <w:tcW w:w="10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2022.6.4-06.12</w:t>
            </w:r>
          </w:p>
        </w:tc>
        <w:tc>
          <w:tcPr>
            <w:tcW w:w="6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液态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委托检测</w:t>
            </w:r>
          </w:p>
        </w:tc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符合要求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汞，mg/L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&lt;0</w:t>
            </w:r>
            <w:r>
              <w:rPr>
                <w:rStyle w:val="6"/>
                <w:lang w:val="en-US" w:eastAsia="zh-CN" w:bidi="ar"/>
              </w:rPr>
              <w:t>.001</w:t>
            </w:r>
          </w:p>
        </w:tc>
        <w:tc>
          <w:tcPr>
            <w:tcW w:w="2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生活饮用水标准检验方法，金属指标原子荧光法GB/T5750.6-2006.8.1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原子荧光光谱仪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0" w:hRule="atLeast"/>
        </w:trPr>
        <w:tc>
          <w:tcPr>
            <w:tcW w:w="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砷，mg/L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&lt;0</w:t>
            </w:r>
            <w:r>
              <w:rPr>
                <w:rStyle w:val="6"/>
                <w:lang w:val="en-US" w:eastAsia="zh-CN" w:bidi="ar"/>
              </w:rPr>
              <w:t>.01</w:t>
            </w:r>
          </w:p>
        </w:tc>
        <w:tc>
          <w:tcPr>
            <w:tcW w:w="2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生活饮用水标准检验方法，金属指标氢化物原子荧光法        GB/T5750.6-2006.6.1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原子荧光光谱仪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镉，mg/L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&lt;0</w:t>
            </w:r>
            <w:r>
              <w:rPr>
                <w:rStyle w:val="6"/>
                <w:lang w:val="en-US" w:eastAsia="zh-CN" w:bidi="ar"/>
              </w:rPr>
              <w:t>.005</w:t>
            </w:r>
          </w:p>
        </w:tc>
        <w:tc>
          <w:tcPr>
            <w:tcW w:w="2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生活饮用水标准检验方法，金属指标无火焰原子吸收分光光度法GB/T5750.6-2006.9.1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石墨炉原子吸收光谱仪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铬（六价），mg/L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&lt;0</w:t>
            </w:r>
            <w:r>
              <w:rPr>
                <w:rStyle w:val="6"/>
                <w:lang w:val="en-US" w:eastAsia="zh-CN" w:bidi="ar"/>
              </w:rPr>
              <w:t>.0</w:t>
            </w:r>
            <w:r>
              <w:rPr>
                <w:rStyle w:val="6"/>
                <w:rFonts w:hint="eastAsia"/>
                <w:lang w:val="en-US" w:eastAsia="zh-CN" w:bidi="ar"/>
              </w:rPr>
              <w:t>5</w:t>
            </w:r>
          </w:p>
        </w:tc>
        <w:tc>
          <w:tcPr>
            <w:tcW w:w="2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生活饮用水标准检验方法，金属指标二苯碳酰二肼分光光度法GB/T5750.6-2006.10.1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紫外可见分光光度计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0" w:hRule="atLeast"/>
        </w:trPr>
        <w:tc>
          <w:tcPr>
            <w:tcW w:w="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铅，mg/L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&lt;0</w:t>
            </w:r>
            <w:r>
              <w:rPr>
                <w:rStyle w:val="6"/>
                <w:lang w:val="en-US" w:eastAsia="zh-CN" w:bidi="ar"/>
              </w:rPr>
              <w:t>.0</w:t>
            </w:r>
            <w:r>
              <w:rPr>
                <w:rStyle w:val="6"/>
                <w:rFonts w:hint="eastAsia"/>
                <w:lang w:val="en-US" w:eastAsia="zh-CN" w:bidi="ar"/>
              </w:rPr>
              <w:t>1</w:t>
            </w:r>
          </w:p>
        </w:tc>
        <w:tc>
          <w:tcPr>
            <w:tcW w:w="2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生活饮用水标准检验方法，金属指标无火焰原子吸收分光光度法GB/T5750.6-2006.11.1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石墨炉原子吸收光谱仪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3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2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厂区内土壤         </w:t>
            </w:r>
          </w:p>
        </w:tc>
        <w:tc>
          <w:tcPr>
            <w:tcW w:w="6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2022.06.2</w:t>
            </w:r>
          </w:p>
        </w:tc>
        <w:tc>
          <w:tcPr>
            <w:tcW w:w="10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2022.6.4-06.12</w:t>
            </w:r>
          </w:p>
        </w:tc>
        <w:tc>
          <w:tcPr>
            <w:tcW w:w="6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固态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委托检测</w:t>
            </w:r>
          </w:p>
        </w:tc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符合要求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镉，mg/kg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</w:t>
            </w:r>
          </w:p>
        </w:tc>
        <w:tc>
          <w:tcPr>
            <w:tcW w:w="2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土壤质量，铅、镉的测定，石墨炉原子吸收分光光度法GB/T17141-1997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石墨炉原子吸收光谱仪、分析天平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0" w:hRule="atLeast"/>
        </w:trPr>
        <w:tc>
          <w:tcPr>
            <w:tcW w:w="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汞，mg/kg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0.242</w:t>
            </w:r>
          </w:p>
        </w:tc>
        <w:tc>
          <w:tcPr>
            <w:tcW w:w="2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土壤质量 总汞、总砷、总铅的测定  原子荧光法第1部分:土壤中总汞的测定 GB/T22105.1-2008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原子荧光光谱仪、   分析天平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0" w:hRule="atLeast"/>
        </w:trPr>
        <w:tc>
          <w:tcPr>
            <w:tcW w:w="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砷，mg/kg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7.84</w:t>
            </w:r>
          </w:p>
        </w:tc>
        <w:tc>
          <w:tcPr>
            <w:tcW w:w="2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土壤质量 总汞、总砷、总铅的测定  原子荧光法第2部分：土壤中总砷的测定 GB/T22105.2-2008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原子荧光光谱仪、   分析天平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铬，mg/kg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2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土壤 总铬的测定 火焰原子吸收分光光度法 HJ491-2009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火焰原子吸收光谱仪、分析天平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3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4</w:t>
            </w:r>
          </w:p>
        </w:tc>
        <w:tc>
          <w:tcPr>
            <w:tcW w:w="2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厂区外         东侧农田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土壤</w:t>
            </w:r>
          </w:p>
        </w:tc>
        <w:tc>
          <w:tcPr>
            <w:tcW w:w="6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2022.06.2</w:t>
            </w:r>
          </w:p>
        </w:tc>
        <w:tc>
          <w:tcPr>
            <w:tcW w:w="10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2022.6.4-06.12</w:t>
            </w:r>
          </w:p>
        </w:tc>
        <w:tc>
          <w:tcPr>
            <w:tcW w:w="6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固态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委托检测</w:t>
            </w:r>
          </w:p>
        </w:tc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符合要求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镉，mg/kg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0.22</w:t>
            </w:r>
          </w:p>
        </w:tc>
        <w:tc>
          <w:tcPr>
            <w:tcW w:w="2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土壤质量，铅、镉的测定，石墨炉原子吸收分光光度法GB/T17141-1997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石墨炉原子吸收光谱仪、分析天平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0" w:hRule="atLeast"/>
        </w:trPr>
        <w:tc>
          <w:tcPr>
            <w:tcW w:w="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汞，mg/kg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0.236</w:t>
            </w:r>
          </w:p>
        </w:tc>
        <w:tc>
          <w:tcPr>
            <w:tcW w:w="2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土壤质量 总汞、总砷、总铅的测定  原子荧光法第1部分:土壤中总汞的测定 GB/T22105.1-2008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原子荧光光谱仪、   分析天平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</w:trPr>
        <w:tc>
          <w:tcPr>
            <w:tcW w:w="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砷，mg/kg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8.1</w:t>
            </w:r>
          </w:p>
        </w:tc>
        <w:tc>
          <w:tcPr>
            <w:tcW w:w="2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土壤质量 总汞、总砷、总铅的测定  原子荧光法第2部分：土壤中总砷的测定 GB/T22105.2-2008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原子荧光光谱仪、   分析天平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铬，mg/kg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2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土壤 总铬的测定 火焰原子吸收分光光度法 HJ491-2009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火焰原子吸收光谱仪、分析天平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6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5</w:t>
            </w:r>
          </w:p>
        </w:tc>
        <w:tc>
          <w:tcPr>
            <w:tcW w:w="287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洗衣机拆解排气筒</w:t>
            </w:r>
          </w:p>
        </w:tc>
        <w:tc>
          <w:tcPr>
            <w:tcW w:w="637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2022.06.2</w:t>
            </w:r>
          </w:p>
        </w:tc>
        <w:tc>
          <w:tcPr>
            <w:tcW w:w="107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2022.6.4-06.12</w:t>
            </w:r>
          </w:p>
        </w:tc>
        <w:tc>
          <w:tcPr>
            <w:tcW w:w="638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委托检测</w:t>
            </w:r>
          </w:p>
        </w:tc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符合要求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标态干废气流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m3/h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净化后 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2573</w:t>
            </w:r>
          </w:p>
        </w:tc>
        <w:tc>
          <w:tcPr>
            <w:tcW w:w="2558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固定污染源排气中颗料物测定与气态污染物采样方法GB/T16157-1996        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固定污染源废气，低浓度颗粒物的测定，重量法HJ836-2017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便携式大流量低浓度烟尘自动测试仪、恒温恒湿称重系统等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36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排放浓度结果mg/m3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净化后 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5.27</w:t>
            </w:r>
          </w:p>
        </w:tc>
        <w:tc>
          <w:tcPr>
            <w:tcW w:w="255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6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排放速率结果kg/h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净化后 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0.0136</w:t>
            </w:r>
          </w:p>
        </w:tc>
        <w:tc>
          <w:tcPr>
            <w:tcW w:w="255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36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最高允许排放浓度，</w:t>
            </w:r>
            <w:r>
              <w:rPr>
                <w:rStyle w:val="11"/>
                <w:lang w:val="en-US" w:eastAsia="zh-CN" w:bidi="ar"/>
              </w:rPr>
              <w:t>mg/m</w:t>
            </w:r>
            <w:r>
              <w:rPr>
                <w:rStyle w:val="12"/>
                <w:lang w:val="en-US" w:eastAsia="zh-CN" w:bidi="ar"/>
              </w:rPr>
              <w:t>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颗粒物 120</w:t>
            </w:r>
          </w:p>
        </w:tc>
        <w:tc>
          <w:tcPr>
            <w:tcW w:w="255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36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非甲烷总烃 120</w:t>
            </w:r>
          </w:p>
        </w:tc>
        <w:tc>
          <w:tcPr>
            <w:tcW w:w="255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36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排气筒高度m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颗粒物 15</w:t>
            </w:r>
          </w:p>
        </w:tc>
        <w:tc>
          <w:tcPr>
            <w:tcW w:w="255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6</w:t>
            </w:r>
          </w:p>
        </w:tc>
        <w:tc>
          <w:tcPr>
            <w:tcW w:w="2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机械冰箱破碎排气筒</w:t>
            </w:r>
          </w:p>
        </w:tc>
        <w:tc>
          <w:tcPr>
            <w:tcW w:w="6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2022.06.2</w:t>
            </w:r>
          </w:p>
        </w:tc>
        <w:tc>
          <w:tcPr>
            <w:tcW w:w="10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2022.6.4-06.12</w:t>
            </w:r>
          </w:p>
        </w:tc>
        <w:tc>
          <w:tcPr>
            <w:tcW w:w="6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委托检测</w:t>
            </w:r>
          </w:p>
        </w:tc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符合要求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标态干废气流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m3/h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颗粒物净化后 2565</w:t>
            </w:r>
          </w:p>
        </w:tc>
        <w:tc>
          <w:tcPr>
            <w:tcW w:w="25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固定污染源排气中颗料物测定与气态污染物采样方法GB/T16157-1996        固定污染源废气 低浓度颗粒物的测定 重量法HJ836-2017           固定污染源废气 总烃、甲烷和非甲烷总烃的测定 气相色谱法 HJ38-2017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便携式大流量低浓度烟尘自动测试仪、手持温湿度计、恒温恒湿称重系统、气相色谱仪等。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排放浓度结果mg/m</w:t>
            </w:r>
            <w:r>
              <w:rPr>
                <w:rStyle w:val="9"/>
                <w:lang w:val="en-US" w:eastAsia="zh-CN" w:bidi="ar"/>
              </w:rPr>
              <w:t>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颗粒物净化后 4.13</w:t>
            </w:r>
          </w:p>
        </w:tc>
        <w:tc>
          <w:tcPr>
            <w:tcW w:w="25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非甲烷总烃净化后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7.383</w:t>
            </w:r>
          </w:p>
        </w:tc>
        <w:tc>
          <w:tcPr>
            <w:tcW w:w="25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排放速率结果kg/h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颗粒物净化后 0.0106</w:t>
            </w:r>
          </w:p>
        </w:tc>
        <w:tc>
          <w:tcPr>
            <w:tcW w:w="25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非甲烷总烃净化后 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0.0189</w:t>
            </w:r>
          </w:p>
        </w:tc>
        <w:tc>
          <w:tcPr>
            <w:tcW w:w="25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最高允许排放浓度，</w:t>
            </w:r>
            <w:r>
              <w:rPr>
                <w:rStyle w:val="11"/>
                <w:lang w:val="en-US" w:eastAsia="zh-CN" w:bidi="ar"/>
              </w:rPr>
              <w:t>mg/m</w:t>
            </w:r>
            <w:r>
              <w:rPr>
                <w:rStyle w:val="12"/>
                <w:lang w:val="en-US" w:eastAsia="zh-CN" w:bidi="ar"/>
              </w:rPr>
              <w:t>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颗粒物 120</w:t>
            </w:r>
          </w:p>
        </w:tc>
        <w:tc>
          <w:tcPr>
            <w:tcW w:w="25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非甲烷总烃 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25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7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排气筒高度m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颗粒物 15</w:t>
            </w:r>
          </w:p>
        </w:tc>
        <w:tc>
          <w:tcPr>
            <w:tcW w:w="25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6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7</w:t>
            </w:r>
          </w:p>
        </w:tc>
        <w:tc>
          <w:tcPr>
            <w:tcW w:w="2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CRT拆解排气筒</w:t>
            </w:r>
          </w:p>
        </w:tc>
        <w:tc>
          <w:tcPr>
            <w:tcW w:w="6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2022.06.2</w:t>
            </w:r>
          </w:p>
        </w:tc>
        <w:tc>
          <w:tcPr>
            <w:tcW w:w="10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2022.6.4-06.12</w:t>
            </w:r>
          </w:p>
        </w:tc>
        <w:tc>
          <w:tcPr>
            <w:tcW w:w="6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6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委托检测</w:t>
            </w:r>
          </w:p>
        </w:tc>
        <w:tc>
          <w:tcPr>
            <w:tcW w:w="7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符合要求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标态干废气流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m3/h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颗粒物净化后 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2571</w:t>
            </w:r>
          </w:p>
        </w:tc>
        <w:tc>
          <w:tcPr>
            <w:tcW w:w="25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固定污染源排气中颗料物测定与气态污染物采样方法GB/T16157-1996        固定污染源废气，低浓度颗粒物的测定，重量法HJ836-2017           空气和废气 颗粒物中铅等金属元素的测定 电感耦合等离子体质普法HJ657-2013</w:t>
            </w:r>
          </w:p>
        </w:tc>
        <w:tc>
          <w:tcPr>
            <w:tcW w:w="12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便携式大流量低浓度烟尘自动测试仪、恒温恒湿称重系统等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63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7" w:type="dxa"/>
            <w:vMerge w:val="continue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7" w:type="dxa"/>
            <w:vMerge w:val="continue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8" w:type="dxa"/>
            <w:vMerge w:val="continue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排放浓度结果mg/m</w:t>
            </w:r>
            <w:r>
              <w:rPr>
                <w:rStyle w:val="9"/>
                <w:lang w:val="en-US" w:eastAsia="zh-CN" w:bidi="ar"/>
              </w:rPr>
              <w:t>3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颗粒物净化后 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5.35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2558" w:type="dxa"/>
            <w:vMerge w:val="continue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363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排放浓度结果mg/m</w:t>
            </w:r>
            <w:r>
              <w:rPr>
                <w:rStyle w:val="9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排放速率结果kg/h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颗粒物净化后 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0.0138</w:t>
            </w:r>
          </w:p>
        </w:tc>
        <w:tc>
          <w:tcPr>
            <w:tcW w:w="255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363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最高允许排放浓度，</w:t>
            </w:r>
            <w:r>
              <w:rPr>
                <w:rStyle w:val="11"/>
                <w:lang w:val="en-US" w:eastAsia="zh-CN" w:bidi="ar"/>
              </w:rPr>
              <w:t>mg/m</w:t>
            </w:r>
            <w:r>
              <w:rPr>
                <w:rStyle w:val="12"/>
                <w:lang w:val="en-US" w:eastAsia="zh-CN" w:bidi="ar"/>
              </w:rPr>
              <w:t>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颗粒物 120</w:t>
            </w:r>
          </w:p>
        </w:tc>
        <w:tc>
          <w:tcPr>
            <w:tcW w:w="255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363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排气筒高度m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颗粒物 15</w:t>
            </w:r>
          </w:p>
        </w:tc>
        <w:tc>
          <w:tcPr>
            <w:tcW w:w="255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36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8</w:t>
            </w:r>
          </w:p>
        </w:tc>
        <w:tc>
          <w:tcPr>
            <w:tcW w:w="28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CRT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切割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排气筒</w:t>
            </w:r>
          </w:p>
        </w:tc>
        <w:tc>
          <w:tcPr>
            <w:tcW w:w="63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2022.06.2</w:t>
            </w:r>
          </w:p>
        </w:tc>
        <w:tc>
          <w:tcPr>
            <w:tcW w:w="10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2022.6.4-06.12</w:t>
            </w:r>
          </w:p>
        </w:tc>
        <w:tc>
          <w:tcPr>
            <w:tcW w:w="63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6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委托检测</w:t>
            </w:r>
          </w:p>
        </w:tc>
        <w:tc>
          <w:tcPr>
            <w:tcW w:w="7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符合要求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标态干废气流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m3/h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颗粒物净化后 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2564</w:t>
            </w:r>
          </w:p>
        </w:tc>
        <w:tc>
          <w:tcPr>
            <w:tcW w:w="255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固定污染源排气中颗料物测定与气态污染物采样方法GB/T16157-1996        固定污染源废气，低浓度颗粒物的测定，重量法HJ836-2017           空气和废气 颗粒物中铅等金属元素的测定 电感耦合等离子体质普法HJ657-2013</w:t>
            </w:r>
          </w:p>
        </w:tc>
        <w:tc>
          <w:tcPr>
            <w:tcW w:w="12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便携式大流量低浓度烟尘自动测试仪、恒温恒湿称重系统等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36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排放浓度结果mg/m</w:t>
            </w:r>
            <w:r>
              <w:rPr>
                <w:rStyle w:val="9"/>
                <w:lang w:val="en-US" w:eastAsia="zh-CN" w:bidi="ar"/>
              </w:rPr>
              <w:t>3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颗粒物净化后 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5.35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255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36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前及其化合物净化后&lt;0.7</w:t>
            </w:r>
          </w:p>
        </w:tc>
        <w:tc>
          <w:tcPr>
            <w:tcW w:w="255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36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排放速率结果kg/h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颗粒物净化后 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0.00905</w:t>
            </w:r>
          </w:p>
        </w:tc>
        <w:tc>
          <w:tcPr>
            <w:tcW w:w="255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36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最高允许排放浓度，</w:t>
            </w:r>
            <w:r>
              <w:rPr>
                <w:rStyle w:val="11"/>
                <w:lang w:val="en-US" w:eastAsia="zh-CN" w:bidi="ar"/>
              </w:rPr>
              <w:t>mg/m</w:t>
            </w:r>
            <w:r>
              <w:rPr>
                <w:rStyle w:val="12"/>
                <w:lang w:val="en-US" w:eastAsia="zh-CN" w:bidi="ar"/>
              </w:rPr>
              <w:t>3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颗粒物 120</w:t>
            </w:r>
          </w:p>
        </w:tc>
        <w:tc>
          <w:tcPr>
            <w:tcW w:w="255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36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最高允许排放浓度，</w:t>
            </w:r>
            <w:r>
              <w:rPr>
                <w:rStyle w:val="11"/>
                <w:lang w:val="en-US" w:eastAsia="zh-CN" w:bidi="ar"/>
              </w:rPr>
              <w:t>mg/m</w:t>
            </w:r>
            <w:r>
              <w:rPr>
                <w:rStyle w:val="12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排气筒高度m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铅及其化合物 0.70</w:t>
            </w:r>
          </w:p>
        </w:tc>
        <w:tc>
          <w:tcPr>
            <w:tcW w:w="255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36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排气筒高度m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颗粒物 15</w:t>
            </w:r>
          </w:p>
        </w:tc>
        <w:tc>
          <w:tcPr>
            <w:tcW w:w="255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363" w:type="dxa"/>
            <w:vMerge w:val="restart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8</w:t>
            </w:r>
          </w:p>
        </w:tc>
        <w:tc>
          <w:tcPr>
            <w:tcW w:w="287" w:type="dxa"/>
            <w:vMerge w:val="restart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塑料干法破碎无水洗排气筒       </w:t>
            </w:r>
          </w:p>
        </w:tc>
        <w:tc>
          <w:tcPr>
            <w:tcW w:w="637" w:type="dxa"/>
            <w:vMerge w:val="restart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2022.06.2</w:t>
            </w:r>
          </w:p>
        </w:tc>
        <w:tc>
          <w:tcPr>
            <w:tcW w:w="1075" w:type="dxa"/>
            <w:vMerge w:val="restart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2022.6.4-06.12</w:t>
            </w:r>
          </w:p>
        </w:tc>
        <w:tc>
          <w:tcPr>
            <w:tcW w:w="638" w:type="dxa"/>
            <w:vMerge w:val="restart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675" w:type="dxa"/>
            <w:vMerge w:val="restart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委托检测</w:t>
            </w:r>
          </w:p>
        </w:tc>
        <w:tc>
          <w:tcPr>
            <w:tcW w:w="700" w:type="dxa"/>
            <w:vMerge w:val="restart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符合要求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标态干废气流m3/h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净化后 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2567</w:t>
            </w:r>
          </w:p>
        </w:tc>
        <w:tc>
          <w:tcPr>
            <w:tcW w:w="2558" w:type="dxa"/>
            <w:vMerge w:val="restart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固定污染源排气中颗料物测定与气态污染物采样方法GB/T16157-1996        固定污染源废气，低浓度颗粒物的测定，重量法HJ836-2017</w:t>
            </w:r>
          </w:p>
        </w:tc>
        <w:tc>
          <w:tcPr>
            <w:tcW w:w="1200" w:type="dxa"/>
            <w:vMerge w:val="restart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便携式大流量低浓度烟尘自动测试仪、恒温恒湿称重系统等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63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排放浓度结果mg/m</w:t>
            </w:r>
            <w:r>
              <w:rPr>
                <w:rStyle w:val="9"/>
                <w:lang w:val="en-US" w:eastAsia="zh-CN" w:bidi="ar"/>
              </w:rPr>
              <w:t>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颗粒物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净化后 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5.323</w:t>
            </w:r>
          </w:p>
        </w:tc>
        <w:tc>
          <w:tcPr>
            <w:tcW w:w="255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363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排放速率结果kg/h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颗粒物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净化后 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0.0137</w:t>
            </w:r>
          </w:p>
        </w:tc>
        <w:tc>
          <w:tcPr>
            <w:tcW w:w="255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363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最高允许排放浓度，</w:t>
            </w:r>
            <w:r>
              <w:rPr>
                <w:rStyle w:val="11"/>
                <w:lang w:val="en-US" w:eastAsia="zh-CN" w:bidi="ar"/>
              </w:rPr>
              <w:t>mg/m</w:t>
            </w:r>
            <w:r>
              <w:rPr>
                <w:rStyle w:val="12"/>
                <w:lang w:val="en-US" w:eastAsia="zh-CN" w:bidi="ar"/>
              </w:rPr>
              <w:t>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颗粒物 120</w:t>
            </w:r>
          </w:p>
        </w:tc>
        <w:tc>
          <w:tcPr>
            <w:tcW w:w="255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363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排气筒高度m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颗粒物 15</w:t>
            </w:r>
          </w:p>
        </w:tc>
        <w:tc>
          <w:tcPr>
            <w:tcW w:w="255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3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9</w:t>
            </w:r>
          </w:p>
        </w:tc>
        <w:tc>
          <w:tcPr>
            <w:tcW w:w="2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厂界噪声</w:t>
            </w:r>
          </w:p>
        </w:tc>
        <w:tc>
          <w:tcPr>
            <w:tcW w:w="6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2022.06.2</w:t>
            </w:r>
          </w:p>
        </w:tc>
        <w:tc>
          <w:tcPr>
            <w:tcW w:w="10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2022.6.4-06.12</w:t>
            </w:r>
          </w:p>
        </w:tc>
        <w:tc>
          <w:tcPr>
            <w:tcW w:w="6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委托检测</w:t>
            </w:r>
          </w:p>
        </w:tc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符合要求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测量值Leq[dB(A)]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噪声排放值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Leq[dB(A)]</w:t>
            </w:r>
          </w:p>
        </w:tc>
        <w:tc>
          <w:tcPr>
            <w:tcW w:w="2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排放限值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Leq[dB(A)]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评价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2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2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2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2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10</w:t>
            </w:r>
          </w:p>
        </w:tc>
        <w:tc>
          <w:tcPr>
            <w:tcW w:w="2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外空     </w:t>
            </w:r>
          </w:p>
        </w:tc>
        <w:tc>
          <w:tcPr>
            <w:tcW w:w="6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2022.06.2</w:t>
            </w:r>
          </w:p>
        </w:tc>
        <w:tc>
          <w:tcPr>
            <w:tcW w:w="10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2022.6.4-06.12</w:t>
            </w:r>
          </w:p>
        </w:tc>
        <w:tc>
          <w:tcPr>
            <w:tcW w:w="6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委托检测</w:t>
            </w:r>
          </w:p>
        </w:tc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符合要求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主导风向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采样点位及检测结果（下风向）</w:t>
            </w:r>
          </w:p>
        </w:tc>
        <w:tc>
          <w:tcPr>
            <w:tcW w:w="25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环境空气，总悬浮颗粒物的测定  重量法GB/T15432-1995           大气污染物无组织排放监测技术导则HJ/T55-2000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空气/智能TSP综合采样器、分析天平等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颗粒物，mg/m</w:t>
            </w:r>
            <w:r>
              <w:rPr>
                <w:rStyle w:val="9"/>
                <w:lang w:val="en-US" w:eastAsia="zh-CN" w:bidi="ar"/>
              </w:rPr>
              <w:t>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0.15</w:t>
            </w:r>
          </w:p>
        </w:tc>
        <w:tc>
          <w:tcPr>
            <w:tcW w:w="25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平均风速（m/s)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3.5</w:t>
            </w:r>
          </w:p>
        </w:tc>
        <w:tc>
          <w:tcPr>
            <w:tcW w:w="25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大气压(kpa)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99.6</w:t>
            </w:r>
          </w:p>
        </w:tc>
        <w:tc>
          <w:tcPr>
            <w:tcW w:w="25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主导风向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西北风</w:t>
            </w:r>
          </w:p>
        </w:tc>
        <w:tc>
          <w:tcPr>
            <w:tcW w:w="25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宋体" w:hAnsi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2022年第二次环境检测报告</w:t>
      </w:r>
    </w:p>
    <w:tbl>
      <w:tblPr>
        <w:tblStyle w:val="2"/>
        <w:tblpPr w:leftFromText="180" w:rightFromText="180" w:vertAnchor="text" w:horzAnchor="page" w:tblpX="850" w:tblpY="849"/>
        <w:tblOverlap w:val="never"/>
        <w:tblW w:w="9875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63"/>
        <w:gridCol w:w="287"/>
        <w:gridCol w:w="637"/>
        <w:gridCol w:w="1075"/>
        <w:gridCol w:w="638"/>
        <w:gridCol w:w="675"/>
        <w:gridCol w:w="700"/>
        <w:gridCol w:w="827"/>
        <w:gridCol w:w="915"/>
        <w:gridCol w:w="2558"/>
        <w:gridCol w:w="120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检测项目</w:t>
            </w: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采样日期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检测日期</w:t>
            </w:r>
          </w:p>
        </w:tc>
        <w:tc>
          <w:tcPr>
            <w:tcW w:w="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样品状态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检测类别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检测环境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检测项目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检测</w:t>
            </w:r>
            <w:r>
              <w:rPr>
                <w:rFonts w:hint="eastAsia" w:ascii="宋体" w:hAnsi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结果</w:t>
            </w:r>
          </w:p>
        </w:tc>
        <w:tc>
          <w:tcPr>
            <w:tcW w:w="2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检测方法标准（检测依据）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仪器设备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363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87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厂区地下水  </w:t>
            </w:r>
          </w:p>
        </w:tc>
        <w:tc>
          <w:tcPr>
            <w:tcW w:w="637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07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638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液态</w:t>
            </w:r>
          </w:p>
        </w:tc>
        <w:tc>
          <w:tcPr>
            <w:tcW w:w="67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委托检测</w:t>
            </w:r>
          </w:p>
        </w:tc>
        <w:tc>
          <w:tcPr>
            <w:tcW w:w="70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符合要求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汞，mg/L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&lt;0</w:t>
            </w:r>
            <w:r>
              <w:rPr>
                <w:rStyle w:val="6"/>
                <w:lang w:val="en-US" w:eastAsia="zh-CN" w:bidi="ar"/>
              </w:rPr>
              <w:t>.001</w:t>
            </w:r>
          </w:p>
        </w:tc>
        <w:tc>
          <w:tcPr>
            <w:tcW w:w="255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生活饮用水标准检验方法，金属指标原子荧光法GB/T5750.6-2006.8.1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原子荧光光谱仪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</w:trPr>
        <w:tc>
          <w:tcPr>
            <w:tcW w:w="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砷，mg/L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&lt;0</w:t>
            </w:r>
            <w:r>
              <w:rPr>
                <w:rStyle w:val="6"/>
                <w:lang w:val="en-US" w:eastAsia="zh-CN" w:bidi="ar"/>
              </w:rPr>
              <w:t>.01</w:t>
            </w:r>
          </w:p>
        </w:tc>
        <w:tc>
          <w:tcPr>
            <w:tcW w:w="2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生活饮用水标准检验方法，金属指标氢化物原子荧光法        GB/T5750.6-2006.6.1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原子荧光光谱仪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0" w:hRule="atLeast"/>
        </w:trPr>
        <w:tc>
          <w:tcPr>
            <w:tcW w:w="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镉，mg/L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&lt;0</w:t>
            </w:r>
            <w:r>
              <w:rPr>
                <w:rStyle w:val="6"/>
                <w:lang w:val="en-US" w:eastAsia="zh-CN" w:bidi="ar"/>
              </w:rPr>
              <w:t>.005</w:t>
            </w:r>
          </w:p>
        </w:tc>
        <w:tc>
          <w:tcPr>
            <w:tcW w:w="2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生活饮用水标准检验方法，金属指标无火焰原子吸收分光光度法GB/T5750.6-2006.9.1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石墨炉原子吸收光谱仪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0" w:hRule="atLeast"/>
        </w:trPr>
        <w:tc>
          <w:tcPr>
            <w:tcW w:w="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铬（六价），mg/L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&lt;0</w:t>
            </w:r>
            <w:r>
              <w:rPr>
                <w:rStyle w:val="6"/>
                <w:lang w:val="en-US" w:eastAsia="zh-CN" w:bidi="ar"/>
              </w:rPr>
              <w:t>.0</w:t>
            </w:r>
            <w:r>
              <w:rPr>
                <w:rStyle w:val="6"/>
                <w:rFonts w:hint="eastAsia"/>
                <w:lang w:val="en-US" w:eastAsia="zh-CN" w:bidi="ar"/>
              </w:rPr>
              <w:t>5</w:t>
            </w:r>
          </w:p>
        </w:tc>
        <w:tc>
          <w:tcPr>
            <w:tcW w:w="2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生活饮用水标准检验方法，金属指标二苯碳酰二肼分光光度法GB/T5750.6-2006.10.1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紫外可见分光光度计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0" w:hRule="atLeast"/>
        </w:trPr>
        <w:tc>
          <w:tcPr>
            <w:tcW w:w="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铅，mg/L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&lt;0</w:t>
            </w:r>
            <w:r>
              <w:rPr>
                <w:rStyle w:val="6"/>
                <w:lang w:val="en-US" w:eastAsia="zh-CN" w:bidi="ar"/>
              </w:rPr>
              <w:t>.0</w:t>
            </w:r>
            <w:r>
              <w:rPr>
                <w:rStyle w:val="6"/>
                <w:rFonts w:hint="eastAsia"/>
                <w:lang w:val="en-US" w:eastAsia="zh-CN" w:bidi="ar"/>
              </w:rPr>
              <w:t>1</w:t>
            </w:r>
          </w:p>
        </w:tc>
        <w:tc>
          <w:tcPr>
            <w:tcW w:w="255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生活饮用水标准检验方法，金属指标无火焰原子吸收分光光度法GB/T5750.6-2006.11.1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石墨炉原子吸收光谱仪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3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吉堡村地下水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</w:p>
        </w:tc>
        <w:tc>
          <w:tcPr>
            <w:tcW w:w="6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0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6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液态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委托检测</w:t>
            </w:r>
          </w:p>
        </w:tc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符合要求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汞，mg/L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&lt;0</w:t>
            </w:r>
            <w:r>
              <w:rPr>
                <w:rStyle w:val="6"/>
                <w:lang w:val="en-US" w:eastAsia="zh-CN" w:bidi="ar"/>
              </w:rPr>
              <w:t>.001</w:t>
            </w:r>
          </w:p>
        </w:tc>
        <w:tc>
          <w:tcPr>
            <w:tcW w:w="2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生活饮用水标准检验方法，金属指标原子荧光法GB/T5750.6-2006.8.1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原子荧光光谱仪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0" w:hRule="atLeast"/>
        </w:trPr>
        <w:tc>
          <w:tcPr>
            <w:tcW w:w="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砷，mg/L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&lt;0</w:t>
            </w:r>
            <w:r>
              <w:rPr>
                <w:rStyle w:val="6"/>
                <w:lang w:val="en-US" w:eastAsia="zh-CN" w:bidi="ar"/>
              </w:rPr>
              <w:t>.01</w:t>
            </w:r>
          </w:p>
        </w:tc>
        <w:tc>
          <w:tcPr>
            <w:tcW w:w="2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生活饮用水标准检验方法，金属指标氢化物原子荧光法        GB/T5750.6-2006.6.1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原子荧光光谱仪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镉，mg/L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&lt;0</w:t>
            </w:r>
            <w:r>
              <w:rPr>
                <w:rStyle w:val="6"/>
                <w:lang w:val="en-US" w:eastAsia="zh-CN" w:bidi="ar"/>
              </w:rPr>
              <w:t>.005</w:t>
            </w:r>
          </w:p>
        </w:tc>
        <w:tc>
          <w:tcPr>
            <w:tcW w:w="2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生活饮用水标准检验方法，金属指标无火焰原子吸收分光光度法GB/T5750.6-2006.9.1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石墨炉原子吸收光谱仪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铬（六价），mg/L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&lt;0</w:t>
            </w:r>
            <w:r>
              <w:rPr>
                <w:rStyle w:val="6"/>
                <w:lang w:val="en-US" w:eastAsia="zh-CN" w:bidi="ar"/>
              </w:rPr>
              <w:t>.0</w:t>
            </w:r>
            <w:r>
              <w:rPr>
                <w:rStyle w:val="6"/>
                <w:rFonts w:hint="eastAsia"/>
                <w:lang w:val="en-US" w:eastAsia="zh-CN" w:bidi="ar"/>
              </w:rPr>
              <w:t>5</w:t>
            </w:r>
          </w:p>
        </w:tc>
        <w:tc>
          <w:tcPr>
            <w:tcW w:w="2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生活饮用水标准检验方法，金属指标二苯碳酰二肼分光光度法GB/T5750.6-2006.10.1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紫外可见分光光度计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0" w:hRule="atLeast"/>
        </w:trPr>
        <w:tc>
          <w:tcPr>
            <w:tcW w:w="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铅，mg/L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&lt;0</w:t>
            </w:r>
            <w:r>
              <w:rPr>
                <w:rStyle w:val="6"/>
                <w:lang w:val="en-US" w:eastAsia="zh-CN" w:bidi="ar"/>
              </w:rPr>
              <w:t>.0</w:t>
            </w:r>
            <w:r>
              <w:rPr>
                <w:rStyle w:val="6"/>
                <w:rFonts w:hint="eastAsia"/>
                <w:lang w:val="en-US" w:eastAsia="zh-CN" w:bidi="ar"/>
              </w:rPr>
              <w:t>1</w:t>
            </w:r>
          </w:p>
        </w:tc>
        <w:tc>
          <w:tcPr>
            <w:tcW w:w="2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生活饮用水标准检验方法，金属指标无火焰原子吸收分光光度法GB/T5750.6-2006.11.1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石墨炉原子吸收光谱仪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3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2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厂区内土壤         </w:t>
            </w:r>
          </w:p>
        </w:tc>
        <w:tc>
          <w:tcPr>
            <w:tcW w:w="6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0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6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固态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委托检测</w:t>
            </w:r>
          </w:p>
        </w:tc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符合要求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镉，mg/kg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2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土壤质量，铅、镉的测定，石墨炉原子吸收分光光度法GB/T17141-1997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石墨炉原子吸收光谱仪、分析天平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0" w:hRule="atLeast"/>
        </w:trPr>
        <w:tc>
          <w:tcPr>
            <w:tcW w:w="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汞，mg/kg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0.24</w:t>
            </w:r>
          </w:p>
        </w:tc>
        <w:tc>
          <w:tcPr>
            <w:tcW w:w="2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土壤质量 总汞、总砷、总铅的测定  原子荧光法第1部分:土壤中总汞的测定 GB/T22105.1-2008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原子荧光光谱仪、   分析天平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0" w:hRule="atLeast"/>
        </w:trPr>
        <w:tc>
          <w:tcPr>
            <w:tcW w:w="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砷，mg/kg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2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土壤质量 总汞、总砷、总铅的测定  原子荧光法第2部分：土壤中总砷的测定 GB/T22105.2-2008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原子荧光光谱仪、   分析天平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铬，mg/kg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47</w:t>
            </w:r>
          </w:p>
        </w:tc>
        <w:tc>
          <w:tcPr>
            <w:tcW w:w="2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土壤 总铬的测定 火焰原子吸收分光光度法 HJ491-2009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火焰原子吸收光谱仪、分析天平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3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4</w:t>
            </w:r>
          </w:p>
        </w:tc>
        <w:tc>
          <w:tcPr>
            <w:tcW w:w="2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厂区外         东侧农田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土壤</w:t>
            </w:r>
          </w:p>
        </w:tc>
        <w:tc>
          <w:tcPr>
            <w:tcW w:w="6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0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6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固态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委托检测</w:t>
            </w:r>
          </w:p>
        </w:tc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符合要求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镉，mg/kg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2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土壤质量，铅、镉的测定，石墨炉原子吸收分光光度法GB/T17141-1997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石墨炉原子吸收光谱仪、分析天平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0" w:hRule="atLeast"/>
        </w:trPr>
        <w:tc>
          <w:tcPr>
            <w:tcW w:w="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汞，mg/kg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2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土壤质量 总汞、总砷、总铅的测定  原子荧光法第1部分:土壤中总汞的测定 GB/T22105.1-2008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原子荧光光谱仪、   分析天平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</w:trPr>
        <w:tc>
          <w:tcPr>
            <w:tcW w:w="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砷，mg/kg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7.14</w:t>
            </w:r>
          </w:p>
        </w:tc>
        <w:tc>
          <w:tcPr>
            <w:tcW w:w="2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土壤质量 总汞、总砷、总铅的测定  原子荧光法第2部分：土壤中总砷的测定 GB/T22105.2-2008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原子荧光光谱仪、   分析天平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铬，mg/kg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41</w:t>
            </w:r>
          </w:p>
        </w:tc>
        <w:tc>
          <w:tcPr>
            <w:tcW w:w="2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土壤 总铬的测定 火焰原子吸收分光光度法 HJ491-2009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火焰原子吸收光谱仪、分析天平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排放浓度结果mg/m</w:t>
            </w:r>
            <w:r>
              <w:rPr>
                <w:rStyle w:val="9"/>
                <w:lang w:val="en-US" w:eastAsia="zh-CN" w:bidi="ar"/>
              </w:rPr>
              <w:t>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颗粒物净化后 4.13</w:t>
            </w:r>
          </w:p>
        </w:tc>
        <w:tc>
          <w:tcPr>
            <w:tcW w:w="255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非甲烷总烃净化后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7.383</w:t>
            </w:r>
          </w:p>
        </w:tc>
        <w:tc>
          <w:tcPr>
            <w:tcW w:w="25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排放速率结果kg/h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颗粒物净化后 0.0106</w:t>
            </w:r>
          </w:p>
        </w:tc>
        <w:tc>
          <w:tcPr>
            <w:tcW w:w="25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非甲烷总烃净化后 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0.0189</w:t>
            </w:r>
          </w:p>
        </w:tc>
        <w:tc>
          <w:tcPr>
            <w:tcW w:w="25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最高允许排放浓度，</w:t>
            </w:r>
            <w:r>
              <w:rPr>
                <w:rStyle w:val="11"/>
                <w:lang w:val="en-US" w:eastAsia="zh-CN" w:bidi="ar"/>
              </w:rPr>
              <w:t>mg/m</w:t>
            </w:r>
            <w:r>
              <w:rPr>
                <w:rStyle w:val="12"/>
                <w:lang w:val="en-US" w:eastAsia="zh-CN" w:bidi="ar"/>
              </w:rPr>
              <w:t>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颗粒物 120</w:t>
            </w:r>
          </w:p>
        </w:tc>
        <w:tc>
          <w:tcPr>
            <w:tcW w:w="25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非甲烷总烃 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25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7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排气筒高度m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颗粒物 15</w:t>
            </w:r>
          </w:p>
        </w:tc>
        <w:tc>
          <w:tcPr>
            <w:tcW w:w="25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36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5</w:t>
            </w:r>
          </w:p>
        </w:tc>
        <w:tc>
          <w:tcPr>
            <w:tcW w:w="28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CRT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切割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排气筒</w:t>
            </w:r>
          </w:p>
        </w:tc>
        <w:tc>
          <w:tcPr>
            <w:tcW w:w="63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0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63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6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委托检测</w:t>
            </w:r>
          </w:p>
        </w:tc>
        <w:tc>
          <w:tcPr>
            <w:tcW w:w="7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符合要求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标态干废气流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m3/h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颗粒物净化后 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3275</w:t>
            </w:r>
          </w:p>
        </w:tc>
        <w:tc>
          <w:tcPr>
            <w:tcW w:w="255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固定污染源排气中颗料物测定与气态污染物采样方法GB/T16157-1996        固定污染源废气，低浓度颗粒物的测定，重量法HJ836-2017           空气和废气 颗粒物中铅等金属元素的测定 电感耦合等离子体质普法HJ657-2013</w:t>
            </w:r>
          </w:p>
        </w:tc>
        <w:tc>
          <w:tcPr>
            <w:tcW w:w="12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便携式大流量低浓度烟尘自动测试仪、恒温恒湿称重系统等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36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排放浓度结果mg/m</w:t>
            </w:r>
            <w:r>
              <w:rPr>
                <w:rStyle w:val="9"/>
                <w:lang w:val="en-US" w:eastAsia="zh-CN" w:bidi="ar"/>
              </w:rPr>
              <w:t>3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颗粒物净化后 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55.8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255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36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铅及其化合物净化后&lt;0.7</w:t>
            </w:r>
          </w:p>
        </w:tc>
        <w:tc>
          <w:tcPr>
            <w:tcW w:w="255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36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排放速率结果kg/h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颗粒物净化后 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0.183</w:t>
            </w:r>
          </w:p>
        </w:tc>
        <w:tc>
          <w:tcPr>
            <w:tcW w:w="255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36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最高允许排放浓度，</w:t>
            </w:r>
            <w:r>
              <w:rPr>
                <w:rStyle w:val="11"/>
                <w:lang w:val="en-US" w:eastAsia="zh-CN" w:bidi="ar"/>
              </w:rPr>
              <w:t>mg/m</w:t>
            </w:r>
            <w:r>
              <w:rPr>
                <w:rStyle w:val="12"/>
                <w:lang w:val="en-US" w:eastAsia="zh-CN" w:bidi="ar"/>
              </w:rPr>
              <w:t>3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颗粒物 120</w:t>
            </w:r>
          </w:p>
        </w:tc>
        <w:tc>
          <w:tcPr>
            <w:tcW w:w="255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36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最高允许排放浓度，</w:t>
            </w:r>
            <w:r>
              <w:rPr>
                <w:rStyle w:val="11"/>
                <w:lang w:val="en-US" w:eastAsia="zh-CN" w:bidi="ar"/>
              </w:rPr>
              <w:t>mg/m</w:t>
            </w:r>
            <w:r>
              <w:rPr>
                <w:rStyle w:val="12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排气筒高度m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铅及其化合物 0.70</w:t>
            </w:r>
          </w:p>
        </w:tc>
        <w:tc>
          <w:tcPr>
            <w:tcW w:w="255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36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排气筒高度m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颗粒物 15</w:t>
            </w:r>
          </w:p>
        </w:tc>
        <w:tc>
          <w:tcPr>
            <w:tcW w:w="255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宋体" w:hAnsi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宋体" w:hAnsi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九、2022年危险废物产生及处置情况</w:t>
      </w:r>
    </w:p>
    <w:tbl>
      <w:tblPr>
        <w:tblStyle w:val="3"/>
        <w:tblW w:w="98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5"/>
        <w:gridCol w:w="1365"/>
        <w:gridCol w:w="1590"/>
        <w:gridCol w:w="1515"/>
        <w:gridCol w:w="2505"/>
        <w:gridCol w:w="14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14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废物名称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产生量（吨）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处置量（吨）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库存量（吨）</w:t>
            </w:r>
          </w:p>
        </w:tc>
        <w:tc>
          <w:tcPr>
            <w:tcW w:w="25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处置去向</w:t>
            </w:r>
          </w:p>
        </w:tc>
        <w:tc>
          <w:tcPr>
            <w:tcW w:w="14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处置方式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1" w:hRule="atLeast"/>
        </w:trPr>
        <w:tc>
          <w:tcPr>
            <w:tcW w:w="14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电路板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2.785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282.785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25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阳泉中恒华远环保科技有限公司、吉林省厚德再生资源有限公司、临汾市久环环保科技开发有限公司</w:t>
            </w:r>
          </w:p>
        </w:tc>
        <w:tc>
          <w:tcPr>
            <w:tcW w:w="14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综合利用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4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CRT锥玻璃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1169.535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1162.676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6.859</w:t>
            </w:r>
          </w:p>
        </w:tc>
        <w:tc>
          <w:tcPr>
            <w:tcW w:w="25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天津仁新玻璃材料有限公司</w:t>
            </w:r>
          </w:p>
        </w:tc>
        <w:tc>
          <w:tcPr>
            <w:tcW w:w="14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综合利用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4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荧光粉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1.289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1.774</w:t>
            </w:r>
          </w:p>
        </w:tc>
        <w:tc>
          <w:tcPr>
            <w:tcW w:w="25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</w:p>
        </w:tc>
        <w:tc>
          <w:tcPr>
            <w:tcW w:w="14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贮存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4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矿物油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5.167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5.167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25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安达市先锋化工有限公司</w:t>
            </w:r>
          </w:p>
        </w:tc>
        <w:tc>
          <w:tcPr>
            <w:tcW w:w="14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综合利用</w:t>
            </w:r>
          </w:p>
        </w:tc>
      </w:tr>
    </w:tbl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sectPr>
      <w:pgSz w:w="11906" w:h="16838"/>
      <w:pgMar w:top="646" w:right="1293" w:bottom="1157" w:left="1349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32B859F"/>
    <w:multiLevelType w:val="singleLevel"/>
    <w:tmpl w:val="D32B859F"/>
    <w:lvl w:ilvl="0" w:tentative="0">
      <w:start w:val="7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g3ZDkwNjFhYTI0NDdiZGIwMGUwMmIxNjFkNGIzNTEifQ=="/>
  </w:docVars>
  <w:rsids>
    <w:rsidRoot w:val="7AF87DAE"/>
    <w:rsid w:val="00084F7F"/>
    <w:rsid w:val="008B0837"/>
    <w:rsid w:val="01B622EB"/>
    <w:rsid w:val="025D3B8A"/>
    <w:rsid w:val="034A3828"/>
    <w:rsid w:val="04357352"/>
    <w:rsid w:val="044A105F"/>
    <w:rsid w:val="049D5F75"/>
    <w:rsid w:val="05941F0B"/>
    <w:rsid w:val="05A25B9B"/>
    <w:rsid w:val="05FB2847"/>
    <w:rsid w:val="06053C46"/>
    <w:rsid w:val="06445BD7"/>
    <w:rsid w:val="07B07C8E"/>
    <w:rsid w:val="08611BB1"/>
    <w:rsid w:val="09216D0B"/>
    <w:rsid w:val="09F62A08"/>
    <w:rsid w:val="0AAD5909"/>
    <w:rsid w:val="0B35090F"/>
    <w:rsid w:val="0BA03EEE"/>
    <w:rsid w:val="0BE812B2"/>
    <w:rsid w:val="0BFA40C9"/>
    <w:rsid w:val="0C283616"/>
    <w:rsid w:val="0C55471D"/>
    <w:rsid w:val="0CA11707"/>
    <w:rsid w:val="0D014FDA"/>
    <w:rsid w:val="0F290662"/>
    <w:rsid w:val="11034D52"/>
    <w:rsid w:val="12ED1079"/>
    <w:rsid w:val="13F6088D"/>
    <w:rsid w:val="14007DCB"/>
    <w:rsid w:val="14302876"/>
    <w:rsid w:val="144D072F"/>
    <w:rsid w:val="164327BF"/>
    <w:rsid w:val="17427E2F"/>
    <w:rsid w:val="178A2FF7"/>
    <w:rsid w:val="187A132D"/>
    <w:rsid w:val="1B8B1DC4"/>
    <w:rsid w:val="1BAD64B8"/>
    <w:rsid w:val="1BED5D17"/>
    <w:rsid w:val="1BFF20E2"/>
    <w:rsid w:val="1F104972"/>
    <w:rsid w:val="1F3B78C7"/>
    <w:rsid w:val="1F455226"/>
    <w:rsid w:val="2164769A"/>
    <w:rsid w:val="21AE532C"/>
    <w:rsid w:val="22001F87"/>
    <w:rsid w:val="22C235A8"/>
    <w:rsid w:val="244B0A77"/>
    <w:rsid w:val="24694939"/>
    <w:rsid w:val="24B93EA8"/>
    <w:rsid w:val="27003874"/>
    <w:rsid w:val="27EC507E"/>
    <w:rsid w:val="28BA6FBA"/>
    <w:rsid w:val="28CC47AC"/>
    <w:rsid w:val="28FD2B5B"/>
    <w:rsid w:val="290C3563"/>
    <w:rsid w:val="291167FE"/>
    <w:rsid w:val="29E45B1D"/>
    <w:rsid w:val="2A2918A8"/>
    <w:rsid w:val="2C46601A"/>
    <w:rsid w:val="2DAA344F"/>
    <w:rsid w:val="2E03771A"/>
    <w:rsid w:val="2F51244F"/>
    <w:rsid w:val="2FCA5DE6"/>
    <w:rsid w:val="302966B9"/>
    <w:rsid w:val="30F1103D"/>
    <w:rsid w:val="310A1CCA"/>
    <w:rsid w:val="31131485"/>
    <w:rsid w:val="312F6057"/>
    <w:rsid w:val="31BA0D36"/>
    <w:rsid w:val="3223477D"/>
    <w:rsid w:val="324A2EEB"/>
    <w:rsid w:val="32901EAF"/>
    <w:rsid w:val="32C55B33"/>
    <w:rsid w:val="339278B0"/>
    <w:rsid w:val="33F20AEA"/>
    <w:rsid w:val="34BA4EFE"/>
    <w:rsid w:val="34C61B2F"/>
    <w:rsid w:val="35520D66"/>
    <w:rsid w:val="363A4575"/>
    <w:rsid w:val="364D6030"/>
    <w:rsid w:val="36BC27F6"/>
    <w:rsid w:val="37253B9F"/>
    <w:rsid w:val="39CF68AF"/>
    <w:rsid w:val="3A47540E"/>
    <w:rsid w:val="3AC3574E"/>
    <w:rsid w:val="3BA77C26"/>
    <w:rsid w:val="3DC208BD"/>
    <w:rsid w:val="3DDF2FE6"/>
    <w:rsid w:val="3DF02782"/>
    <w:rsid w:val="3E323E56"/>
    <w:rsid w:val="3E3F617C"/>
    <w:rsid w:val="3F077FB2"/>
    <w:rsid w:val="3FB77CA1"/>
    <w:rsid w:val="41AE4A1E"/>
    <w:rsid w:val="41E268BC"/>
    <w:rsid w:val="43093BE8"/>
    <w:rsid w:val="43857F3E"/>
    <w:rsid w:val="444215F2"/>
    <w:rsid w:val="46D46323"/>
    <w:rsid w:val="47E91A8C"/>
    <w:rsid w:val="48412834"/>
    <w:rsid w:val="49A91EA4"/>
    <w:rsid w:val="4CAB1AE4"/>
    <w:rsid w:val="4D4D59FE"/>
    <w:rsid w:val="4EEE3E15"/>
    <w:rsid w:val="4F9F69B6"/>
    <w:rsid w:val="5002438C"/>
    <w:rsid w:val="505E45F2"/>
    <w:rsid w:val="5141752B"/>
    <w:rsid w:val="520F7992"/>
    <w:rsid w:val="52A62848"/>
    <w:rsid w:val="533D6212"/>
    <w:rsid w:val="53680D12"/>
    <w:rsid w:val="53D05246"/>
    <w:rsid w:val="54700484"/>
    <w:rsid w:val="5560621B"/>
    <w:rsid w:val="55B95999"/>
    <w:rsid w:val="567B3912"/>
    <w:rsid w:val="56A27F2C"/>
    <w:rsid w:val="57655148"/>
    <w:rsid w:val="57AA68B6"/>
    <w:rsid w:val="583944EE"/>
    <w:rsid w:val="5A662648"/>
    <w:rsid w:val="5B8421FB"/>
    <w:rsid w:val="5BA763AA"/>
    <w:rsid w:val="5C58084B"/>
    <w:rsid w:val="5C6A35B4"/>
    <w:rsid w:val="5CF20CE1"/>
    <w:rsid w:val="5D760ECC"/>
    <w:rsid w:val="5DDD3A01"/>
    <w:rsid w:val="5FC07DA0"/>
    <w:rsid w:val="608D79A5"/>
    <w:rsid w:val="613A1236"/>
    <w:rsid w:val="62B315C0"/>
    <w:rsid w:val="62EE2EB5"/>
    <w:rsid w:val="63187503"/>
    <w:rsid w:val="660A3B0F"/>
    <w:rsid w:val="678D630B"/>
    <w:rsid w:val="686B1436"/>
    <w:rsid w:val="6A273CBE"/>
    <w:rsid w:val="6A4016A5"/>
    <w:rsid w:val="6B1544FE"/>
    <w:rsid w:val="6B87734F"/>
    <w:rsid w:val="6BF9122F"/>
    <w:rsid w:val="6C4113FC"/>
    <w:rsid w:val="6D014C04"/>
    <w:rsid w:val="6E3B4FBE"/>
    <w:rsid w:val="6E713F95"/>
    <w:rsid w:val="70823C40"/>
    <w:rsid w:val="71113ED6"/>
    <w:rsid w:val="71A026D7"/>
    <w:rsid w:val="747D662C"/>
    <w:rsid w:val="753A008B"/>
    <w:rsid w:val="75732773"/>
    <w:rsid w:val="75824531"/>
    <w:rsid w:val="77ED3084"/>
    <w:rsid w:val="7871106E"/>
    <w:rsid w:val="7A542A45"/>
    <w:rsid w:val="7AF87DAE"/>
    <w:rsid w:val="7B554594"/>
    <w:rsid w:val="7D211CCA"/>
    <w:rsid w:val="7D71166C"/>
    <w:rsid w:val="7DF22873"/>
    <w:rsid w:val="7ED94358"/>
    <w:rsid w:val="7F07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">
    <w:name w:val="List Paragraph"/>
    <w:basedOn w:val="1"/>
    <w:qFormat/>
    <w:uiPriority w:val="0"/>
    <w:pPr>
      <w:ind w:firstLine="420" w:firstLineChars="200"/>
    </w:pPr>
  </w:style>
  <w:style w:type="character" w:customStyle="1" w:styleId="6">
    <w:name w:val="font21"/>
    <w:basedOn w:val="4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7">
    <w:name w:val="font112"/>
    <w:basedOn w:val="4"/>
    <w:qFormat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  <w:style w:type="character" w:customStyle="1" w:styleId="8">
    <w:name w:val="font51"/>
    <w:basedOn w:val="4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9">
    <w:name w:val="font71"/>
    <w:basedOn w:val="4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  <w:vertAlign w:val="superscript"/>
    </w:rPr>
  </w:style>
  <w:style w:type="character" w:customStyle="1" w:styleId="10">
    <w:name w:val="font01"/>
    <w:basedOn w:val="4"/>
    <w:qFormat/>
    <w:uiPriority w:val="0"/>
    <w:rPr>
      <w:rFonts w:ascii="Arial" w:hAnsi="Arial" w:cs="Arial"/>
      <w:color w:val="000000"/>
      <w:sz w:val="22"/>
      <w:szCs w:val="22"/>
      <w:u w:val="none"/>
    </w:rPr>
  </w:style>
  <w:style w:type="character" w:customStyle="1" w:styleId="11">
    <w:name w:val="font81"/>
    <w:basedOn w:val="4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2">
    <w:name w:val="font6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  <w:vertAlign w:val="superscript"/>
    </w:rPr>
  </w:style>
  <w:style w:type="character" w:customStyle="1" w:styleId="13">
    <w:name w:val="font31"/>
    <w:basedOn w:val="4"/>
    <w:qFormat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  <w:style w:type="character" w:customStyle="1" w:styleId="14">
    <w:name w:val="font91"/>
    <w:basedOn w:val="4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  <w:vertAlign w:val="superscript"/>
    </w:rPr>
  </w:style>
  <w:style w:type="character" w:customStyle="1" w:styleId="15">
    <w:name w:val="font101"/>
    <w:basedOn w:val="4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5034</Words>
  <Characters>7059</Characters>
  <Lines>0</Lines>
  <Paragraphs>0</Paragraphs>
  <TotalTime>0</TotalTime>
  <ScaleCrop>false</ScaleCrop>
  <LinksUpToDate>false</LinksUpToDate>
  <CharactersWithSpaces>7499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2018-07-06T05:23:00Z</dcterms:created>
  <dc:creator>Administrator</dc:creator>
  <cp:lastModifiedBy>琉璃</cp:lastModifiedBy>
  <dcterms:modified xsi:type="dcterms:W3CDTF">2023-01-05T05:00:47Z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3D2AEC366BAB48BD8949BF68E1F3121C</vt:lpwstr>
  </property>
</Properties>
</file>