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哈尔滨群勤环保科技有限公司</w:t>
      </w: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ascii="宋体" w:hAnsi="宋体"/>
          <w:sz w:val="72"/>
          <w:szCs w:val="72"/>
          <w:u w:val="single"/>
        </w:rPr>
      </w:pPr>
      <w:r>
        <w:rPr>
          <w:rFonts w:hint="eastAsia" w:ascii="黑体" w:eastAsia="黑体"/>
          <w:sz w:val="56"/>
          <w:szCs w:val="56"/>
          <w:u w:val="single"/>
          <w:lang w:val="en-US" w:eastAsia="zh-CN"/>
        </w:rPr>
        <w:t>2023年1季度环境行为白皮书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/>
    <w:p/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  <w:lang w:val="en-US" w:eastAsia="zh-CN"/>
        </w:rPr>
        <w:t>2023年4月05日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为自觉履行保护环境的义务，主动接受社会监督，按照《国家重点监控企业自行监测及信息公开办法（试行）》（环发[2013]81号）、环境影响评价报告书及其批复、国家或地方污染物排放标准以及环境监测技术规范等规定和要求，根据我公司的实际生产情况，制定污染物排放自行监测方案，并严格执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公司基本情况</w:t>
      </w:r>
    </w:p>
    <w:tbl>
      <w:tblPr>
        <w:tblStyle w:val="3"/>
        <w:tblW w:w="10477" w:type="dxa"/>
        <w:tblInd w:w="-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1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哈尔滨桑德群勤环保科技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 （现）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91230111672129173Q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哈尔滨市呼兰区沈家镇吉堡村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55296976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生产经营和管理服务主要内容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废旧家电回收拆解，并对金属边废料塑料分拣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废金属类、塑料类、线路板类、玻璃类、其他废弃零部件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生产规模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年核定量：五大类废旧家电136.2万台、其他类小型电子类废弃物5.05万吨。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70910" cy="6124575"/>
            <wp:effectExtent l="0" t="0" r="9525" b="15240"/>
            <wp:docPr id="5" name="图片 5" descr="微信图片_2018070614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706145307"/>
                    <pic:cNvPicPr>
                      <a:picLocks noChangeAspect="1"/>
                    </pic:cNvPicPr>
                  </pic:nvPicPr>
                  <pic:blipFill>
                    <a:blip r:embed="rId4"/>
                    <a:srcRect t="8378" r="1676" b="247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091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排污信息</w:t>
      </w:r>
    </w:p>
    <w:tbl>
      <w:tblPr>
        <w:tblStyle w:val="3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7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主要污染物及特征污染物名称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粉尘、颗粒物、噪声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排放口数量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排放口分布情况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电视电脑拆解车间、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CRT切屏间、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洗衣机空调拆解车间、冰箱拆解车间、塑料粉碎车间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粉尘颗粒物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浓度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1.6-3.6mg/m³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污染物排放总量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.075吨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污染物排放超标情况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不超标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污染物排放标准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GB8978-1996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核定的污染物排放总量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：烟（粉）尘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0.96吨/年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883285</wp:posOffset>
                      </wp:positionV>
                      <wp:extent cx="4285615" cy="40957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5835" y="4681855"/>
                                <a:ext cx="42856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三、防治污染设施的建设和运行情况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4pt;margin-top:69.55pt;height:32.25pt;width:337.45pt;z-index:251659264;mso-width-relative:page;mso-height-relative:page;" fillcolor="#FFFFFF [3201]" filled="t" stroked="f" coordsize="21600,21600" o:gfxdata="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GGvc&#10;1gAAAAoBAAAPAAAAAAAAAAEAIAAAACIAAABkcnMvZG93bnJldi54bWxQSwECFAAUAAAACACHTuJA&#10;LlUYBVwCAACaBAAADgAAAAAAAAABACAAAAAl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三、防治污染设施的建设和运行情况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lang w:eastAsia="zh-CN"/>
              </w:rPr>
              <w:t>排放方式及排放去向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经（布袋、滤筒、活性碳）除尘器过滤后由15米高空排气筒排放</w:t>
            </w:r>
          </w:p>
        </w:tc>
      </w:tr>
    </w:tbl>
    <w:tbl>
      <w:tblPr>
        <w:tblStyle w:val="3"/>
        <w:tblpPr w:leftFromText="180" w:rightFromText="180" w:vertAnchor="text" w:horzAnchor="page" w:tblpX="1302" w:tblpY="1764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374"/>
        <w:gridCol w:w="1260"/>
        <w:gridCol w:w="804"/>
        <w:gridCol w:w="2091"/>
        <w:gridCol w:w="17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大气污染防治设施名称</w:t>
            </w:r>
          </w:p>
        </w:tc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布袋除尘器、滤筒除尘器、高排气筒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处理污染物来源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（立方米/小时）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设计处理能力（立方米/小时)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实际处理量（立方米/小时）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设施日常运转小时数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设施日应运转小时数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处理前污染物浓度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11.78（mg/m3)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3.3（mg/m3)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31.91（mg/m3)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处理后污染物浓度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347" w:tblpY="140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6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污染防治设施建设情况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除尘器、滤筒、活性炭吸附塔、高空排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污染防治设施运行情况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制订年度设备检修计划，按计划定期维护保养，发现及时维修，目前各污染防治设施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运行状况良好。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建设项目环境影响评介及其他环境保护行政证可情况</w:t>
      </w:r>
    </w:p>
    <w:tbl>
      <w:tblPr>
        <w:tblStyle w:val="3"/>
        <w:tblW w:w="92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2015年4月由哈尔滨工业大学编制的《电子类废弃物收集、拆解、处置扩产增容项目《环境影响报告书》编号：国环评证甲字第1702号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其他环境保护许可情况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913630" cy="2351405"/>
            <wp:effectExtent l="0" t="0" r="127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08905" cy="327660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五、突发事件应急预案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6"/>
        <w:gridCol w:w="7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突发事件应急预案编制及备案情况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编制《哈尔滨市群勤环保技术服务有限公司突发环境事件应急预案》并在哈尔滨市呼兰区环境保护局备案，备案编号：           230111-20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六、其他应公开的信息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6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行政处罚金额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年度环境监测计划</w:t>
      </w:r>
    </w:p>
    <w:tbl>
      <w:tblPr>
        <w:tblStyle w:val="4"/>
        <w:tblW w:w="852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2049"/>
        <w:gridCol w:w="2200"/>
        <w:gridCol w:w="161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监测点位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监测指标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监测频次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电视拆解车间排放口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铅及其化合物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洗衣机拆解车间排放口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液晶电视电脑拆解车间排放口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汞及化合物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冰箱拆解车间排放口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非甲烷总烃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塑料粉碎车间排放口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雨水排放口1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雨水排放口有流动水排放时开展监测，排放期间按日监测。如监测一年无异常情况，每季度第一次有流动水排放时开展按日监测。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雨水排放口2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雨水排放口3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雨水排放口4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厂界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非甲烷总烃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  <w:t>厂区地下水</w:t>
            </w: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  <w:t>1号、厂区地下水2号、厂外地下水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铅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汞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铬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砷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镉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  <w:t>厂区内土壤、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厂区50m范围内农田的土壤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镉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汞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砷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铬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  <w:t>厂外噪声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噪声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  <w:t>1次/年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.1 对外公布方式：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公司网站（www.hqqhb.com/)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.2 公布内容：企业基本情况、自行监测方案、自行监测结果（监测点位、监测时间、污染物种类及浓度、标准限值、达标情况、超标倍数；污染物排放方式及排放去向）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污染源年度监测报告。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八、2023年1季度危险废物产生及处置情况</w:t>
      </w:r>
    </w:p>
    <w:tbl>
      <w:tblPr>
        <w:tblStyle w:val="4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40"/>
        <w:gridCol w:w="1640"/>
        <w:gridCol w:w="1640"/>
        <w:gridCol w:w="164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废物名称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产生量（吨）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处置量（吨）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库存量（吨）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处置去向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电路板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67.578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41.61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25.968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阳泉中恒华远环保科技有限公司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CRT锥玻璃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277.838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276.363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8.334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天津仁新玻璃材料有限公司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0.171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1.945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贮存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矿物油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1.868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1.868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贮存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646" w:right="1293" w:bottom="1157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B859F"/>
    <w:multiLevelType w:val="singleLevel"/>
    <w:tmpl w:val="D32B859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DkwNjFhYTI0NDdiZGIwMGUwMmIxNjFkNGIzNTEifQ=="/>
  </w:docVars>
  <w:rsids>
    <w:rsidRoot w:val="7AF87DAE"/>
    <w:rsid w:val="00084F7F"/>
    <w:rsid w:val="008B0837"/>
    <w:rsid w:val="01B622EB"/>
    <w:rsid w:val="025D3B8A"/>
    <w:rsid w:val="034A3828"/>
    <w:rsid w:val="04357352"/>
    <w:rsid w:val="05941F0B"/>
    <w:rsid w:val="05A25B9B"/>
    <w:rsid w:val="05FB2847"/>
    <w:rsid w:val="06053C46"/>
    <w:rsid w:val="06445BD7"/>
    <w:rsid w:val="07B07C8E"/>
    <w:rsid w:val="08611BB1"/>
    <w:rsid w:val="09216D0B"/>
    <w:rsid w:val="0AAD5909"/>
    <w:rsid w:val="0B35090F"/>
    <w:rsid w:val="0BA03EEE"/>
    <w:rsid w:val="0BE812B2"/>
    <w:rsid w:val="0BFA40C9"/>
    <w:rsid w:val="0C55471D"/>
    <w:rsid w:val="0CA11707"/>
    <w:rsid w:val="0D014FDA"/>
    <w:rsid w:val="0F290662"/>
    <w:rsid w:val="12ED1079"/>
    <w:rsid w:val="13F6088D"/>
    <w:rsid w:val="14007DCB"/>
    <w:rsid w:val="144D072F"/>
    <w:rsid w:val="164327BF"/>
    <w:rsid w:val="17427E2F"/>
    <w:rsid w:val="178A2FF7"/>
    <w:rsid w:val="187A132D"/>
    <w:rsid w:val="1B8B1DC4"/>
    <w:rsid w:val="1BAD64B8"/>
    <w:rsid w:val="1BED5D17"/>
    <w:rsid w:val="1BFF20E2"/>
    <w:rsid w:val="1F104972"/>
    <w:rsid w:val="1F3B78C7"/>
    <w:rsid w:val="2164769A"/>
    <w:rsid w:val="22001F87"/>
    <w:rsid w:val="22C235A8"/>
    <w:rsid w:val="244B0A77"/>
    <w:rsid w:val="24694939"/>
    <w:rsid w:val="24B93EA8"/>
    <w:rsid w:val="27003874"/>
    <w:rsid w:val="27EC507E"/>
    <w:rsid w:val="28BA6FBA"/>
    <w:rsid w:val="28CC47AC"/>
    <w:rsid w:val="28FD2B5B"/>
    <w:rsid w:val="290C3563"/>
    <w:rsid w:val="291167FE"/>
    <w:rsid w:val="29E45B1D"/>
    <w:rsid w:val="2A2918A8"/>
    <w:rsid w:val="2C46601A"/>
    <w:rsid w:val="2DAA344F"/>
    <w:rsid w:val="2E03771A"/>
    <w:rsid w:val="2F51244F"/>
    <w:rsid w:val="30F1103D"/>
    <w:rsid w:val="310A1CCA"/>
    <w:rsid w:val="31131485"/>
    <w:rsid w:val="31BA0D36"/>
    <w:rsid w:val="3223477D"/>
    <w:rsid w:val="32901EAF"/>
    <w:rsid w:val="32C55B33"/>
    <w:rsid w:val="339278B0"/>
    <w:rsid w:val="34BA4EFE"/>
    <w:rsid w:val="34C61B2F"/>
    <w:rsid w:val="35520D66"/>
    <w:rsid w:val="364D6030"/>
    <w:rsid w:val="36BC27F6"/>
    <w:rsid w:val="37253B9F"/>
    <w:rsid w:val="39CF68AF"/>
    <w:rsid w:val="3AC3574E"/>
    <w:rsid w:val="3BA77C26"/>
    <w:rsid w:val="3DC208BD"/>
    <w:rsid w:val="3DDF2FE6"/>
    <w:rsid w:val="3DF02782"/>
    <w:rsid w:val="3E323E56"/>
    <w:rsid w:val="3E3F617C"/>
    <w:rsid w:val="3FB77CA1"/>
    <w:rsid w:val="41AE4A1E"/>
    <w:rsid w:val="43093BE8"/>
    <w:rsid w:val="43857F3E"/>
    <w:rsid w:val="444215F2"/>
    <w:rsid w:val="46D46323"/>
    <w:rsid w:val="47E91A8C"/>
    <w:rsid w:val="49A91EA4"/>
    <w:rsid w:val="4CAB1AE4"/>
    <w:rsid w:val="4D4D59FE"/>
    <w:rsid w:val="4EEE3E15"/>
    <w:rsid w:val="4F9F69B6"/>
    <w:rsid w:val="5141752B"/>
    <w:rsid w:val="520F7992"/>
    <w:rsid w:val="52A62848"/>
    <w:rsid w:val="533D6212"/>
    <w:rsid w:val="53680D12"/>
    <w:rsid w:val="54700484"/>
    <w:rsid w:val="5560621B"/>
    <w:rsid w:val="55B95999"/>
    <w:rsid w:val="567B3912"/>
    <w:rsid w:val="56A27F2C"/>
    <w:rsid w:val="57655148"/>
    <w:rsid w:val="57AA68B6"/>
    <w:rsid w:val="583944EE"/>
    <w:rsid w:val="5A662648"/>
    <w:rsid w:val="5A767BD9"/>
    <w:rsid w:val="5B8421FB"/>
    <w:rsid w:val="5BA763AA"/>
    <w:rsid w:val="5C58084B"/>
    <w:rsid w:val="5C6A35B4"/>
    <w:rsid w:val="5CF20CE1"/>
    <w:rsid w:val="5D245D95"/>
    <w:rsid w:val="5D760ECC"/>
    <w:rsid w:val="5DDD3A01"/>
    <w:rsid w:val="5FC07DA0"/>
    <w:rsid w:val="608D79A5"/>
    <w:rsid w:val="613A1236"/>
    <w:rsid w:val="62B315C0"/>
    <w:rsid w:val="62EE2EB5"/>
    <w:rsid w:val="63187503"/>
    <w:rsid w:val="660A3B0F"/>
    <w:rsid w:val="678D630B"/>
    <w:rsid w:val="686B1436"/>
    <w:rsid w:val="6A273CBE"/>
    <w:rsid w:val="6A4016A5"/>
    <w:rsid w:val="6B1544FE"/>
    <w:rsid w:val="6B87734F"/>
    <w:rsid w:val="6BF9122F"/>
    <w:rsid w:val="6C4113FC"/>
    <w:rsid w:val="6D014C04"/>
    <w:rsid w:val="6E3B4FBE"/>
    <w:rsid w:val="6E713F95"/>
    <w:rsid w:val="70823C40"/>
    <w:rsid w:val="71113ED6"/>
    <w:rsid w:val="71A026D7"/>
    <w:rsid w:val="747D662C"/>
    <w:rsid w:val="753A008B"/>
    <w:rsid w:val="75732773"/>
    <w:rsid w:val="75824531"/>
    <w:rsid w:val="77ED3084"/>
    <w:rsid w:val="7871106E"/>
    <w:rsid w:val="7A542A45"/>
    <w:rsid w:val="7AF87DAE"/>
    <w:rsid w:val="7B554594"/>
    <w:rsid w:val="7D211CCA"/>
    <w:rsid w:val="7D71166C"/>
    <w:rsid w:val="7DF22873"/>
    <w:rsid w:val="7ED94358"/>
    <w:rsid w:val="7F0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2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1">
    <w:name w:val="font0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4">
    <w:name w:val="font3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1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1779</Words>
  <Characters>2102</Characters>
  <Lines>0</Lines>
  <Paragraphs>0</Paragraphs>
  <TotalTime>0</TotalTime>
  <ScaleCrop>false</ScaleCrop>
  <LinksUpToDate>false</LinksUpToDate>
  <CharactersWithSpaces>2152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2018-07-06T05:23:00Z</dcterms:created>
  <dc:creator>Administrator</dc:creator>
  <cp:lastModifiedBy>琉璃</cp:lastModifiedBy>
  <dcterms:modified xsi:type="dcterms:W3CDTF">2023-04-05T05:13:22Z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D50C359FA7E041EE899BDE1F93599EF4_12</vt:lpwstr>
  </property>
</Properties>
</file>